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D60E1" w14:textId="77777777" w:rsidR="00C73106" w:rsidRDefault="00C73106"/>
    <w:p w14:paraId="577A473E" w14:textId="77777777" w:rsidR="00912D5B" w:rsidRDefault="00912D5B"/>
    <w:p w14:paraId="090BF583" w14:textId="77777777" w:rsidR="00C73106" w:rsidRDefault="00C73106">
      <w:pPr>
        <w:jc w:val="right"/>
      </w:pPr>
      <w:r>
        <w:t>EELNÕU</w:t>
      </w:r>
    </w:p>
    <w:p w14:paraId="2AD649DB" w14:textId="77777777" w:rsidR="00C73106" w:rsidRDefault="00D36919">
      <w:pPr>
        <w:jc w:val="right"/>
      </w:pPr>
      <w:r>
        <w:t>01</w:t>
      </w:r>
      <w:r w:rsidR="00B91226">
        <w:t>.</w:t>
      </w:r>
      <w:r w:rsidR="00442ECD">
        <w:t>0</w:t>
      </w:r>
      <w:r>
        <w:t>9</w:t>
      </w:r>
      <w:r w:rsidR="002B44BC">
        <w:t>.20</w:t>
      </w:r>
      <w:r w:rsidR="00C53973">
        <w:t>15</w:t>
      </w:r>
    </w:p>
    <w:p w14:paraId="79DC10ED" w14:textId="77777777" w:rsidR="00C73106" w:rsidRDefault="00C73106"/>
    <w:p w14:paraId="0A82410C" w14:textId="77777777" w:rsidR="00673B29" w:rsidRDefault="00673B29"/>
    <w:p w14:paraId="42062108" w14:textId="77777777" w:rsidR="00C73106" w:rsidRDefault="00C73106"/>
    <w:p w14:paraId="002E082D" w14:textId="77777777" w:rsidR="00C73106" w:rsidRDefault="00E10DF6">
      <w:pPr>
        <w:jc w:val="center"/>
        <w:rPr>
          <w:b/>
        </w:rPr>
      </w:pPr>
      <w:r>
        <w:rPr>
          <w:b/>
        </w:rPr>
        <w:t>ETTEVÕTLUS</w:t>
      </w:r>
      <w:r w:rsidR="00C73106">
        <w:rPr>
          <w:b/>
        </w:rPr>
        <w:t>MINISTER</w:t>
      </w:r>
    </w:p>
    <w:p w14:paraId="00FC58C7" w14:textId="77777777" w:rsidR="00C73106" w:rsidRDefault="00C73106">
      <w:pPr>
        <w:jc w:val="center"/>
        <w:rPr>
          <w:b/>
        </w:rPr>
      </w:pPr>
      <w:r>
        <w:rPr>
          <w:b/>
        </w:rPr>
        <w:t>MÄÄRUS</w:t>
      </w:r>
    </w:p>
    <w:p w14:paraId="6BE68722" w14:textId="77777777" w:rsidR="00C73106" w:rsidRDefault="002B44BC">
      <w:pPr>
        <w:spacing w:before="600"/>
        <w:jc w:val="both"/>
      </w:pPr>
      <w:r>
        <w:t>Tallinn</w:t>
      </w:r>
      <w:r>
        <w:tab/>
      </w:r>
      <w:r>
        <w:tab/>
      </w:r>
      <w:r>
        <w:tab/>
      </w:r>
      <w:r>
        <w:tab/>
      </w:r>
      <w:r>
        <w:tab/>
      </w:r>
      <w:r>
        <w:tab/>
      </w:r>
      <w:r w:rsidR="00673B29">
        <w:tab/>
      </w:r>
      <w:r w:rsidR="00BC6BF6">
        <w:tab/>
      </w:r>
      <w:r w:rsidR="00BC6BF6">
        <w:tab/>
      </w:r>
      <w:r w:rsidR="00BC6BF6">
        <w:tab/>
      </w:r>
      <w:r w:rsidR="00BC6BF6">
        <w:tab/>
      </w:r>
      <w:r w:rsidR="00C53973">
        <w:t>2015</w:t>
      </w:r>
      <w:r w:rsidR="00C73106">
        <w:t xml:space="preserve"> nr </w:t>
      </w:r>
    </w:p>
    <w:p w14:paraId="05DB1E73" w14:textId="77777777" w:rsidR="00C73106" w:rsidRDefault="00C73106" w:rsidP="00B4762F">
      <w:pPr>
        <w:spacing w:before="280" w:after="280"/>
        <w:jc w:val="both"/>
        <w:rPr>
          <w:b/>
        </w:rPr>
      </w:pPr>
    </w:p>
    <w:p w14:paraId="422BDAA6" w14:textId="5941E673" w:rsidR="00C73106" w:rsidRDefault="00CE4F34" w:rsidP="009E2AB2">
      <w:pPr>
        <w:spacing w:before="280" w:after="280"/>
        <w:jc w:val="center"/>
        <w:rPr>
          <w:b/>
        </w:rPr>
      </w:pPr>
      <w:r>
        <w:rPr>
          <w:b/>
        </w:rPr>
        <w:t>Ettevõtete</w:t>
      </w:r>
      <w:r w:rsidR="0006293E">
        <w:rPr>
          <w:b/>
        </w:rPr>
        <w:t xml:space="preserve"> arenguprogrammi toetusmeede</w:t>
      </w:r>
    </w:p>
    <w:p w14:paraId="276FE6FA" w14:textId="77777777" w:rsidR="00963F2A" w:rsidRDefault="00963F2A" w:rsidP="005522C8">
      <w:pPr>
        <w:jc w:val="both"/>
      </w:pPr>
    </w:p>
    <w:p w14:paraId="0AFCC20A" w14:textId="77777777" w:rsidR="009E2AB2" w:rsidRDefault="009E2AB2" w:rsidP="005522C8">
      <w:pPr>
        <w:jc w:val="both"/>
      </w:pPr>
    </w:p>
    <w:p w14:paraId="1DACBC79" w14:textId="77777777" w:rsidR="009E2AB2" w:rsidRDefault="009E2AB2" w:rsidP="00B35DFD">
      <w:pPr>
        <w:jc w:val="both"/>
      </w:pPr>
      <w:r>
        <w:t>Määrus kehtestatakse perioodi 2014-2020 struktuuritoetuse seaduse § 14 alusel.</w:t>
      </w:r>
    </w:p>
    <w:p w14:paraId="06C72256" w14:textId="77777777" w:rsidR="009E2AB2" w:rsidRDefault="009E2AB2" w:rsidP="00B35DFD">
      <w:pPr>
        <w:jc w:val="both"/>
      </w:pPr>
    </w:p>
    <w:p w14:paraId="207CEF72" w14:textId="77777777" w:rsidR="009E2AB2" w:rsidRDefault="009E2AB2" w:rsidP="00B35DFD">
      <w:pPr>
        <w:jc w:val="both"/>
      </w:pPr>
    </w:p>
    <w:p w14:paraId="73FAB6B6" w14:textId="77777777" w:rsidR="009E2AB2" w:rsidRDefault="009E2AB2" w:rsidP="00B35DFD">
      <w:pPr>
        <w:jc w:val="both"/>
      </w:pPr>
    </w:p>
    <w:p w14:paraId="74405D33" w14:textId="77777777" w:rsidR="009E2AB2" w:rsidRDefault="009E2AB2" w:rsidP="00B35DFD">
      <w:pPr>
        <w:jc w:val="both"/>
      </w:pPr>
    </w:p>
    <w:p w14:paraId="64445BBF" w14:textId="77777777" w:rsidR="009E2AB2" w:rsidRPr="009E2AB2" w:rsidRDefault="009E2AB2" w:rsidP="00782464">
      <w:pPr>
        <w:jc w:val="center"/>
        <w:rPr>
          <w:b/>
        </w:rPr>
      </w:pPr>
      <w:r w:rsidRPr="009E2AB2">
        <w:rPr>
          <w:b/>
        </w:rPr>
        <w:t>1.</w:t>
      </w:r>
      <w:r w:rsidRPr="009E2AB2">
        <w:rPr>
          <w:b/>
        </w:rPr>
        <w:tab/>
        <w:t>peatükk</w:t>
      </w:r>
    </w:p>
    <w:p w14:paraId="2D808FB8" w14:textId="77777777" w:rsidR="009E2AB2" w:rsidRPr="009E2AB2" w:rsidRDefault="009E2AB2" w:rsidP="00782464">
      <w:pPr>
        <w:jc w:val="center"/>
        <w:rPr>
          <w:b/>
        </w:rPr>
      </w:pPr>
      <w:r w:rsidRPr="009E2AB2">
        <w:rPr>
          <w:b/>
        </w:rPr>
        <w:t>ÜLDSÄTTED</w:t>
      </w:r>
    </w:p>
    <w:p w14:paraId="38165DCF" w14:textId="77777777" w:rsidR="009E2AB2" w:rsidRDefault="009E2AB2" w:rsidP="00B35DFD">
      <w:pPr>
        <w:jc w:val="both"/>
      </w:pPr>
    </w:p>
    <w:p w14:paraId="4D19B17B" w14:textId="77777777" w:rsidR="009E2AB2" w:rsidRDefault="009E2AB2" w:rsidP="00B35DFD">
      <w:pPr>
        <w:jc w:val="both"/>
      </w:pPr>
    </w:p>
    <w:p w14:paraId="6DBA8902" w14:textId="77777777" w:rsidR="009E2AB2" w:rsidRPr="009E2AB2" w:rsidRDefault="009E2AB2" w:rsidP="00B35DFD">
      <w:pPr>
        <w:jc w:val="both"/>
        <w:rPr>
          <w:b/>
        </w:rPr>
      </w:pPr>
      <w:r w:rsidRPr="009E2AB2">
        <w:rPr>
          <w:b/>
        </w:rPr>
        <w:t>§ 1. Kohaldamisala</w:t>
      </w:r>
    </w:p>
    <w:p w14:paraId="2826FCF3" w14:textId="77777777" w:rsidR="009E2AB2" w:rsidRDefault="009E2AB2" w:rsidP="00B35DFD">
      <w:pPr>
        <w:jc w:val="both"/>
      </w:pPr>
    </w:p>
    <w:p w14:paraId="7AC2CD6A" w14:textId="662F635B" w:rsidR="009E2AB2" w:rsidRPr="00C00C0D" w:rsidRDefault="009E2AB2" w:rsidP="00B35DFD">
      <w:pPr>
        <w:pStyle w:val="Loendilik"/>
        <w:numPr>
          <w:ilvl w:val="0"/>
          <w:numId w:val="1"/>
        </w:numPr>
        <w:jc w:val="both"/>
        <w:rPr>
          <w:rFonts w:ascii="Times New Roman" w:hAnsi="Times New Roman"/>
          <w:sz w:val="24"/>
          <w:szCs w:val="24"/>
        </w:rPr>
      </w:pPr>
      <w:r w:rsidRPr="00C00C0D">
        <w:rPr>
          <w:rFonts w:ascii="Times New Roman" w:hAnsi="Times New Roman"/>
          <w:sz w:val="24"/>
          <w:szCs w:val="24"/>
        </w:rPr>
        <w:t xml:space="preserve">Määrus on kehtestatud „Ühtekuuluvuspoliitika fondide rakenduskava 2014-2020“  prioriteetse suuna „Kasvuvõimeline ettevõtlus ja seda toetav teadus- ja arendustegevus“ meetme </w:t>
      </w:r>
      <w:r w:rsidR="00014BAA" w:rsidRPr="00C00C0D">
        <w:rPr>
          <w:rFonts w:ascii="Times New Roman" w:hAnsi="Times New Roman"/>
          <w:sz w:val="24"/>
          <w:szCs w:val="24"/>
        </w:rPr>
        <w:t xml:space="preserve">„Ettevõtja arenguplaani toetusmeede ettevõtete arendus- ja eksporditegevustele kaasaaitamiseks ning juhtimisvõimekuse tõstmiseks“ </w:t>
      </w:r>
      <w:r w:rsidRPr="00C00C0D">
        <w:rPr>
          <w:rFonts w:ascii="Times New Roman" w:hAnsi="Times New Roman"/>
          <w:sz w:val="24"/>
          <w:szCs w:val="24"/>
        </w:rPr>
        <w:t xml:space="preserve">(edaspidi </w:t>
      </w:r>
      <w:r w:rsidRPr="00C00C0D">
        <w:rPr>
          <w:rFonts w:ascii="Times New Roman" w:hAnsi="Times New Roman"/>
          <w:i/>
          <w:sz w:val="24"/>
          <w:szCs w:val="24"/>
        </w:rPr>
        <w:t>meede</w:t>
      </w:r>
      <w:r w:rsidRPr="00C00C0D">
        <w:rPr>
          <w:rFonts w:ascii="Times New Roman" w:hAnsi="Times New Roman"/>
          <w:sz w:val="24"/>
          <w:szCs w:val="24"/>
        </w:rPr>
        <w:t>) tegevuse „</w:t>
      </w:r>
      <w:r w:rsidR="00227FB1" w:rsidRPr="00C00C0D">
        <w:rPr>
          <w:rFonts w:ascii="Times New Roman" w:hAnsi="Times New Roman"/>
          <w:sz w:val="24"/>
          <w:szCs w:val="24"/>
        </w:rPr>
        <w:t>Arenguvajaduste välja selgitamine ja ettevõtete arendustegevused</w:t>
      </w:r>
      <w:r w:rsidRPr="00C00C0D">
        <w:rPr>
          <w:rFonts w:ascii="Times New Roman" w:hAnsi="Times New Roman"/>
          <w:sz w:val="24"/>
          <w:szCs w:val="24"/>
        </w:rPr>
        <w:t>“ eesmärkide elluviimiseks.</w:t>
      </w:r>
    </w:p>
    <w:p w14:paraId="1E4F653A" w14:textId="77777777" w:rsidR="009E2AB2" w:rsidRPr="00C00C0D" w:rsidRDefault="009E2AB2" w:rsidP="00B35DFD">
      <w:pPr>
        <w:jc w:val="both"/>
      </w:pPr>
    </w:p>
    <w:p w14:paraId="66EB3683" w14:textId="77777777" w:rsidR="009E2AB2" w:rsidRPr="00C00C0D" w:rsidRDefault="009E2AB2" w:rsidP="00B35DFD">
      <w:pPr>
        <w:pStyle w:val="Loendilik"/>
        <w:numPr>
          <w:ilvl w:val="0"/>
          <w:numId w:val="1"/>
        </w:numPr>
        <w:jc w:val="both"/>
        <w:rPr>
          <w:rFonts w:ascii="Times New Roman" w:hAnsi="Times New Roman"/>
          <w:sz w:val="24"/>
          <w:szCs w:val="24"/>
        </w:rPr>
      </w:pPr>
      <w:r w:rsidRPr="00C00C0D">
        <w:rPr>
          <w:rFonts w:ascii="Times New Roman" w:hAnsi="Times New Roman"/>
          <w:sz w:val="24"/>
          <w:szCs w:val="24"/>
        </w:rPr>
        <w:t>Määrus on suunatud Eesti teadus- ja arendustegevuse ning innovatsiooni strateegias 2014–2020 „Teadmistepõhine Eesti” ja arengukavas „Eesti ettevõtluse kasvustrateegia 2014-2020” nimetatud eesmärkide täitmisele ning  „Ühtekuuluvuspoliitika fondide rakenduskava 2014-2020” eesmärgi „</w:t>
      </w:r>
      <w:r w:rsidR="002A75E3" w:rsidRPr="00C00C0D">
        <w:rPr>
          <w:rFonts w:ascii="Times New Roman" w:hAnsi="Times New Roman"/>
          <w:sz w:val="24"/>
          <w:szCs w:val="24"/>
        </w:rPr>
        <w:t>Eesti ettevõtted pakuvad uuenduslikke kõrge</w:t>
      </w:r>
      <w:r w:rsidR="008952BE" w:rsidRPr="00C00C0D">
        <w:rPr>
          <w:rFonts w:ascii="Times New Roman" w:hAnsi="Times New Roman"/>
          <w:sz w:val="24"/>
          <w:szCs w:val="24"/>
        </w:rPr>
        <w:t xml:space="preserve"> </w:t>
      </w:r>
      <w:r w:rsidR="002A75E3" w:rsidRPr="00C00C0D">
        <w:rPr>
          <w:rFonts w:ascii="Times New Roman" w:hAnsi="Times New Roman"/>
          <w:sz w:val="24"/>
          <w:szCs w:val="24"/>
        </w:rPr>
        <w:t>lisandväärtusega tooteid ja teenuseid</w:t>
      </w:r>
      <w:r w:rsidRPr="00C00C0D">
        <w:rPr>
          <w:rFonts w:ascii="Times New Roman" w:hAnsi="Times New Roman"/>
          <w:sz w:val="24"/>
          <w:szCs w:val="24"/>
        </w:rPr>
        <w:t>“ saavutamisele.</w:t>
      </w:r>
    </w:p>
    <w:p w14:paraId="689734A0" w14:textId="77777777" w:rsidR="008952BE" w:rsidRPr="00C00C0D" w:rsidRDefault="008952BE" w:rsidP="00B35DFD">
      <w:pPr>
        <w:pStyle w:val="Loendilik"/>
        <w:jc w:val="both"/>
        <w:rPr>
          <w:rFonts w:ascii="Times New Roman" w:hAnsi="Times New Roman"/>
          <w:sz w:val="24"/>
          <w:szCs w:val="24"/>
        </w:rPr>
      </w:pPr>
    </w:p>
    <w:p w14:paraId="0BCAD3B1" w14:textId="6A129B8F" w:rsidR="008952BE" w:rsidRPr="00C00C0D" w:rsidRDefault="000672DF" w:rsidP="00B35DFD">
      <w:pPr>
        <w:pStyle w:val="Loendilik"/>
        <w:numPr>
          <w:ilvl w:val="0"/>
          <w:numId w:val="1"/>
        </w:numPr>
        <w:jc w:val="both"/>
        <w:rPr>
          <w:rFonts w:ascii="Times New Roman" w:hAnsi="Times New Roman"/>
          <w:sz w:val="24"/>
          <w:szCs w:val="24"/>
        </w:rPr>
      </w:pPr>
      <w:r w:rsidRPr="00C00C0D">
        <w:rPr>
          <w:rFonts w:ascii="Times New Roman" w:hAnsi="Times New Roman"/>
          <w:sz w:val="24"/>
          <w:szCs w:val="24"/>
        </w:rPr>
        <w:t>Määrust kohaldatakse ettevõtjale, kelle põhitegevus</w:t>
      </w:r>
      <w:r w:rsidR="001B371F" w:rsidRPr="00C00C0D">
        <w:rPr>
          <w:rFonts w:ascii="Times New Roman" w:hAnsi="Times New Roman"/>
          <w:sz w:val="24"/>
          <w:szCs w:val="24"/>
        </w:rPr>
        <w:t xml:space="preserve"> või arenguplaan</w:t>
      </w:r>
      <w:r w:rsidR="00916B56" w:rsidRPr="00C00C0D">
        <w:rPr>
          <w:rFonts w:ascii="Times New Roman" w:hAnsi="Times New Roman"/>
          <w:sz w:val="24"/>
          <w:szCs w:val="24"/>
        </w:rPr>
        <w:t>i tegevused</w:t>
      </w:r>
      <w:r w:rsidR="001B371F" w:rsidRPr="00C00C0D">
        <w:rPr>
          <w:rFonts w:ascii="Times New Roman" w:hAnsi="Times New Roman"/>
          <w:sz w:val="24"/>
          <w:szCs w:val="24"/>
        </w:rPr>
        <w:t xml:space="preserve"> </w:t>
      </w:r>
      <w:r w:rsidR="00413194" w:rsidRPr="00C00C0D">
        <w:rPr>
          <w:rFonts w:ascii="Times New Roman" w:hAnsi="Times New Roman"/>
          <w:sz w:val="24"/>
          <w:szCs w:val="24"/>
        </w:rPr>
        <w:t>ning käesoleva määruse</w:t>
      </w:r>
      <w:r w:rsidR="00F8223C" w:rsidRPr="00C00C0D">
        <w:rPr>
          <w:rFonts w:ascii="Times New Roman" w:hAnsi="Times New Roman"/>
          <w:sz w:val="24"/>
          <w:szCs w:val="24"/>
        </w:rPr>
        <w:t xml:space="preserve"> </w:t>
      </w:r>
      <w:r w:rsidR="001B371F" w:rsidRPr="00C00C0D">
        <w:rPr>
          <w:rFonts w:ascii="Times New Roman" w:hAnsi="Times New Roman"/>
          <w:sz w:val="24"/>
          <w:szCs w:val="24"/>
        </w:rPr>
        <w:t>abil alustatav tegevus</w:t>
      </w:r>
      <w:r w:rsidRPr="00C00C0D">
        <w:rPr>
          <w:rFonts w:ascii="Times New Roman" w:hAnsi="Times New Roman"/>
          <w:sz w:val="24"/>
          <w:szCs w:val="24"/>
        </w:rPr>
        <w:t xml:space="preserve"> vastab järgmistele </w:t>
      </w:r>
      <w:r w:rsidR="008952BE" w:rsidRPr="00C00C0D">
        <w:rPr>
          <w:rFonts w:ascii="Times New Roman" w:hAnsi="Times New Roman"/>
          <w:sz w:val="24"/>
          <w:szCs w:val="24"/>
        </w:rPr>
        <w:t xml:space="preserve">Eesti majanduse tegevusalade </w:t>
      </w:r>
      <w:r w:rsidRPr="00C00C0D">
        <w:rPr>
          <w:rFonts w:ascii="Times New Roman" w:hAnsi="Times New Roman"/>
          <w:sz w:val="24"/>
          <w:szCs w:val="24"/>
        </w:rPr>
        <w:t>klassifikaatori (EMTAK) koodidele:</w:t>
      </w:r>
    </w:p>
    <w:p w14:paraId="7F27E08C" w14:textId="66427810" w:rsidR="00F91830" w:rsidRPr="00C00C0D" w:rsidRDefault="00FB6BCF" w:rsidP="00B35DFD">
      <w:pPr>
        <w:pStyle w:val="Loendilik"/>
        <w:numPr>
          <w:ilvl w:val="0"/>
          <w:numId w:val="3"/>
        </w:numPr>
        <w:jc w:val="both"/>
        <w:rPr>
          <w:rFonts w:ascii="Times New Roman" w:hAnsi="Times New Roman"/>
          <w:sz w:val="24"/>
          <w:szCs w:val="24"/>
        </w:rPr>
      </w:pPr>
      <w:r w:rsidRPr="00C00C0D">
        <w:rPr>
          <w:rFonts w:ascii="Times New Roman" w:hAnsi="Times New Roman"/>
          <w:sz w:val="24"/>
          <w:szCs w:val="24"/>
        </w:rPr>
        <w:t>mäetööstus (EMTAK 2008 jagu B</w:t>
      </w:r>
      <w:r w:rsidR="00F91830" w:rsidRPr="00C00C0D">
        <w:rPr>
          <w:rFonts w:ascii="Times New Roman" w:hAnsi="Times New Roman"/>
          <w:sz w:val="24"/>
          <w:szCs w:val="24"/>
        </w:rPr>
        <w:t>);</w:t>
      </w:r>
    </w:p>
    <w:p w14:paraId="07B306C1" w14:textId="77777777" w:rsidR="00782500" w:rsidRPr="00C00C0D" w:rsidRDefault="006850FA" w:rsidP="00B35DFD">
      <w:pPr>
        <w:pStyle w:val="Loendilik"/>
        <w:numPr>
          <w:ilvl w:val="0"/>
          <w:numId w:val="3"/>
        </w:numPr>
        <w:jc w:val="both"/>
        <w:rPr>
          <w:rFonts w:ascii="Times New Roman" w:hAnsi="Times New Roman"/>
          <w:sz w:val="24"/>
          <w:szCs w:val="24"/>
        </w:rPr>
      </w:pPr>
      <w:r w:rsidRPr="00C00C0D">
        <w:rPr>
          <w:rFonts w:ascii="Times New Roman" w:hAnsi="Times New Roman"/>
          <w:sz w:val="24"/>
          <w:szCs w:val="24"/>
        </w:rPr>
        <w:t>töötlev tööstuse (EMTAK 2008 jagu C), välja arvatud tubakatoodete tootmine</w:t>
      </w:r>
      <w:r w:rsidR="00956948" w:rsidRPr="00C00C0D">
        <w:rPr>
          <w:rFonts w:ascii="Times New Roman" w:hAnsi="Times New Roman"/>
          <w:sz w:val="24"/>
          <w:szCs w:val="24"/>
        </w:rPr>
        <w:t xml:space="preserve"> </w:t>
      </w:r>
      <w:r w:rsidR="00782500" w:rsidRPr="00C00C0D">
        <w:rPr>
          <w:rFonts w:ascii="Times New Roman" w:hAnsi="Times New Roman"/>
          <w:sz w:val="24"/>
          <w:szCs w:val="24"/>
        </w:rPr>
        <w:t>(EMTAK 2008 jagu C 12</w:t>
      </w:r>
      <w:r w:rsidR="005B2600" w:rsidRPr="00C00C0D">
        <w:rPr>
          <w:rFonts w:ascii="Times New Roman" w:hAnsi="Times New Roman"/>
          <w:sz w:val="24"/>
          <w:szCs w:val="24"/>
        </w:rPr>
        <w:t>).</w:t>
      </w:r>
    </w:p>
    <w:p w14:paraId="7A16C5F1" w14:textId="77777777" w:rsidR="00F8223C" w:rsidRPr="00C00C0D" w:rsidRDefault="00F8223C" w:rsidP="00F8223C">
      <w:pPr>
        <w:ind w:left="720"/>
        <w:jc w:val="both"/>
      </w:pPr>
    </w:p>
    <w:p w14:paraId="56B4B8B8" w14:textId="66E6B6B5" w:rsidR="00F8223C" w:rsidRPr="00C00C0D" w:rsidRDefault="00F8223C" w:rsidP="00F8223C">
      <w:pPr>
        <w:pStyle w:val="Loendilik"/>
        <w:numPr>
          <w:ilvl w:val="0"/>
          <w:numId w:val="1"/>
        </w:numPr>
        <w:jc w:val="both"/>
        <w:rPr>
          <w:rFonts w:ascii="Times New Roman" w:hAnsi="Times New Roman"/>
          <w:sz w:val="24"/>
          <w:szCs w:val="24"/>
        </w:rPr>
      </w:pPr>
      <w:r w:rsidRPr="00C00C0D">
        <w:rPr>
          <w:rFonts w:ascii="Times New Roman" w:hAnsi="Times New Roman"/>
          <w:sz w:val="24"/>
          <w:szCs w:val="24"/>
        </w:rPr>
        <w:lastRenderedPageBreak/>
        <w:t>Määrust kohaldatakse ettevõtjale, kelle arenguplaan</w:t>
      </w:r>
      <w:r w:rsidR="00916B56" w:rsidRPr="00C00C0D">
        <w:rPr>
          <w:rFonts w:ascii="Times New Roman" w:hAnsi="Times New Roman"/>
          <w:sz w:val="24"/>
          <w:szCs w:val="24"/>
        </w:rPr>
        <w:t>i tegevused</w:t>
      </w:r>
      <w:r w:rsidRPr="00C00C0D">
        <w:rPr>
          <w:rFonts w:ascii="Times New Roman" w:hAnsi="Times New Roman"/>
          <w:sz w:val="24"/>
          <w:szCs w:val="24"/>
        </w:rPr>
        <w:t xml:space="preserve"> ning käesoleva määruse abil elluviidav tegevus kuulub nutika spetsialiseerumise </w:t>
      </w:r>
      <w:r w:rsidR="00607424" w:rsidRPr="00C00C0D">
        <w:rPr>
          <w:rFonts w:ascii="Times New Roman" w:hAnsi="Times New Roman"/>
          <w:sz w:val="24"/>
          <w:szCs w:val="24"/>
        </w:rPr>
        <w:t>kasvualade hulka.</w:t>
      </w:r>
    </w:p>
    <w:p w14:paraId="6E1F4295" w14:textId="77777777" w:rsidR="009E2AB2" w:rsidRPr="00C00C0D" w:rsidRDefault="009E2AB2" w:rsidP="00B35DFD">
      <w:pPr>
        <w:jc w:val="both"/>
      </w:pPr>
    </w:p>
    <w:p w14:paraId="404A42DE" w14:textId="70C6DEEE" w:rsidR="009E2AB2" w:rsidRPr="00C00C0D" w:rsidRDefault="00227FB1" w:rsidP="009370DE">
      <w:pPr>
        <w:pStyle w:val="Loendilik"/>
        <w:numPr>
          <w:ilvl w:val="0"/>
          <w:numId w:val="1"/>
        </w:numPr>
        <w:jc w:val="both"/>
        <w:rPr>
          <w:rFonts w:ascii="Times New Roman" w:hAnsi="Times New Roman"/>
          <w:sz w:val="24"/>
          <w:szCs w:val="24"/>
        </w:rPr>
      </w:pPr>
      <w:r w:rsidRPr="00C00C0D">
        <w:rPr>
          <w:rFonts w:ascii="Times New Roman" w:hAnsi="Times New Roman"/>
          <w:sz w:val="24"/>
          <w:szCs w:val="24"/>
        </w:rPr>
        <w:t>Käesoleva määruse §-s</w:t>
      </w:r>
      <w:r w:rsidR="00191152" w:rsidRPr="00C00C0D">
        <w:rPr>
          <w:rFonts w:ascii="Times New Roman" w:hAnsi="Times New Roman"/>
          <w:sz w:val="24"/>
          <w:szCs w:val="24"/>
        </w:rPr>
        <w:t xml:space="preserve"> 7</w:t>
      </w:r>
      <w:r w:rsidR="009E2AB2" w:rsidRPr="00C00C0D">
        <w:rPr>
          <w:rFonts w:ascii="Times New Roman" w:hAnsi="Times New Roman"/>
          <w:sz w:val="24"/>
          <w:szCs w:val="24"/>
        </w:rPr>
        <w:t xml:space="preserve"> sätestatud tegevusteks antav toetus on riigiabi konkurentsiseaduse § 30 lõike 1 mõistes</w:t>
      </w:r>
      <w:r w:rsidR="009370DE" w:rsidRPr="00C00C0D">
        <w:rPr>
          <w:rFonts w:ascii="Times New Roman" w:hAnsi="Times New Roman"/>
          <w:sz w:val="24"/>
          <w:szCs w:val="24"/>
        </w:rPr>
        <w:t xml:space="preserve"> </w:t>
      </w:r>
      <w:r w:rsidR="00E90AC9" w:rsidRPr="00C00C0D">
        <w:rPr>
          <w:rFonts w:ascii="Times New Roman" w:hAnsi="Times New Roman"/>
          <w:sz w:val="24"/>
          <w:szCs w:val="24"/>
        </w:rPr>
        <w:t xml:space="preserve">või </w:t>
      </w:r>
      <w:r w:rsidR="009370DE" w:rsidRPr="00C00C0D">
        <w:rPr>
          <w:rFonts w:ascii="Times New Roman" w:hAnsi="Times New Roman"/>
          <w:sz w:val="24"/>
          <w:szCs w:val="24"/>
        </w:rPr>
        <w:t>vähese tähtsusega abi konkurentsiseaduse § 33 lõike 1 mõistes</w:t>
      </w:r>
      <w:r w:rsidR="009E2AB2" w:rsidRPr="00C00C0D">
        <w:rPr>
          <w:rFonts w:ascii="Times New Roman" w:hAnsi="Times New Roman"/>
          <w:sz w:val="24"/>
          <w:szCs w:val="24"/>
        </w:rPr>
        <w:t xml:space="preserve">. Toetuse andmisel lähtutakse järgmistest riigiabi </w:t>
      </w:r>
      <w:r w:rsidR="00DA034F">
        <w:rPr>
          <w:rFonts w:ascii="Times New Roman" w:hAnsi="Times New Roman"/>
          <w:sz w:val="24"/>
          <w:szCs w:val="24"/>
        </w:rPr>
        <w:t xml:space="preserve">või </w:t>
      </w:r>
      <w:r w:rsidR="009370DE" w:rsidRPr="00C00C0D">
        <w:rPr>
          <w:rFonts w:ascii="Times New Roman" w:hAnsi="Times New Roman"/>
          <w:sz w:val="24"/>
          <w:szCs w:val="24"/>
        </w:rPr>
        <w:t xml:space="preserve">vähese tähtsusega abi </w:t>
      </w:r>
      <w:r w:rsidR="009E2AB2" w:rsidRPr="00C00C0D">
        <w:rPr>
          <w:rFonts w:ascii="Times New Roman" w:hAnsi="Times New Roman"/>
          <w:sz w:val="24"/>
          <w:szCs w:val="24"/>
        </w:rPr>
        <w:t>puudutavatest  õigusaktidest:</w:t>
      </w:r>
    </w:p>
    <w:p w14:paraId="7BF4187C" w14:textId="31AAC314" w:rsidR="0079083F" w:rsidRPr="00C00C0D" w:rsidRDefault="00A21222" w:rsidP="0079083F">
      <w:pPr>
        <w:pStyle w:val="Loendilik"/>
        <w:numPr>
          <w:ilvl w:val="0"/>
          <w:numId w:val="5"/>
        </w:numPr>
        <w:jc w:val="both"/>
        <w:rPr>
          <w:rFonts w:ascii="Times New Roman" w:hAnsi="Times New Roman"/>
          <w:sz w:val="24"/>
          <w:szCs w:val="24"/>
        </w:rPr>
      </w:pPr>
      <w:r w:rsidRPr="00C00C0D">
        <w:rPr>
          <w:rFonts w:ascii="Times New Roman" w:hAnsi="Times New Roman"/>
          <w:sz w:val="24"/>
          <w:szCs w:val="24"/>
        </w:rPr>
        <w:t xml:space="preserve">käesoleva määruse § 7 lõike </w:t>
      </w:r>
      <w:r w:rsidR="00191152" w:rsidRPr="00C00C0D">
        <w:rPr>
          <w:rFonts w:ascii="Times New Roman" w:hAnsi="Times New Roman"/>
          <w:sz w:val="24"/>
          <w:szCs w:val="24"/>
        </w:rPr>
        <w:t xml:space="preserve">3 punktis 1 nimetatud tegevuse toetamiseks antav toetus on koolitusabi Euroopa Komisjoni määruse (EL) nr 651/2014 ELi aluslepingu artiklite 107 ja 108 kohaldamise kohta, millega teatavat liiki abi tunnistatakse siseturuga kokkusobivaks (ELT L 187, 26.06.2014, lk 1–78), (edaspidi </w:t>
      </w:r>
      <w:r w:rsidR="00191152" w:rsidRPr="00F3748D">
        <w:rPr>
          <w:rFonts w:ascii="Times New Roman" w:hAnsi="Times New Roman"/>
          <w:i/>
          <w:sz w:val="24"/>
          <w:szCs w:val="24"/>
        </w:rPr>
        <w:t>üldine grupierandi määrus</w:t>
      </w:r>
      <w:r w:rsidR="00191152" w:rsidRPr="00C00C0D">
        <w:rPr>
          <w:rFonts w:ascii="Times New Roman" w:hAnsi="Times New Roman"/>
          <w:sz w:val="24"/>
          <w:szCs w:val="24"/>
        </w:rPr>
        <w:t>) artikli 31 mõistes ja sellele kohaldatakse nimetatud määrus</w:t>
      </w:r>
      <w:r w:rsidR="00C732F6">
        <w:rPr>
          <w:rFonts w:ascii="Times New Roman" w:hAnsi="Times New Roman"/>
          <w:sz w:val="24"/>
          <w:szCs w:val="24"/>
        </w:rPr>
        <w:t>es</w:t>
      </w:r>
      <w:r w:rsidR="00191152" w:rsidRPr="00C00C0D">
        <w:rPr>
          <w:rFonts w:ascii="Times New Roman" w:hAnsi="Times New Roman"/>
          <w:sz w:val="24"/>
          <w:szCs w:val="24"/>
        </w:rPr>
        <w:t xml:space="preserve"> ja konkurentsiseaduse §</w:t>
      </w:r>
      <w:r w:rsidR="00C732F6">
        <w:rPr>
          <w:rFonts w:ascii="Times New Roman" w:hAnsi="Times New Roman"/>
          <w:sz w:val="24"/>
          <w:szCs w:val="24"/>
        </w:rPr>
        <w:t>-s</w:t>
      </w:r>
      <w:r w:rsidR="00191152" w:rsidRPr="00C00C0D">
        <w:rPr>
          <w:rFonts w:ascii="Times New Roman" w:hAnsi="Times New Roman"/>
          <w:sz w:val="24"/>
          <w:szCs w:val="24"/>
        </w:rPr>
        <w:t xml:space="preserve"> 34</w:t>
      </w:r>
      <w:r w:rsidR="00191152" w:rsidRPr="00C00C0D">
        <w:rPr>
          <w:rFonts w:ascii="Times New Roman" w:hAnsi="Times New Roman"/>
          <w:sz w:val="24"/>
          <w:szCs w:val="24"/>
          <w:vertAlign w:val="superscript"/>
        </w:rPr>
        <w:t>2</w:t>
      </w:r>
      <w:r w:rsidR="00C732F6">
        <w:rPr>
          <w:rFonts w:ascii="Times New Roman" w:hAnsi="Times New Roman"/>
          <w:sz w:val="24"/>
          <w:szCs w:val="24"/>
          <w:vertAlign w:val="superscript"/>
        </w:rPr>
        <w:t xml:space="preserve"> </w:t>
      </w:r>
      <w:r w:rsidR="00C732F6">
        <w:rPr>
          <w:rFonts w:ascii="Times New Roman" w:hAnsi="Times New Roman"/>
          <w:sz w:val="24"/>
          <w:szCs w:val="24"/>
        </w:rPr>
        <w:t>sätestatut</w:t>
      </w:r>
      <w:r w:rsidR="0079083F" w:rsidRPr="00C00C0D">
        <w:rPr>
          <w:rFonts w:ascii="Times New Roman" w:hAnsi="Times New Roman"/>
          <w:sz w:val="24"/>
          <w:szCs w:val="24"/>
        </w:rPr>
        <w:t>;</w:t>
      </w:r>
    </w:p>
    <w:p w14:paraId="5E5C4515" w14:textId="77777777" w:rsidR="009370DE" w:rsidRPr="00C00C0D" w:rsidRDefault="00A21222" w:rsidP="009370DE">
      <w:pPr>
        <w:pStyle w:val="Loendilik"/>
        <w:numPr>
          <w:ilvl w:val="0"/>
          <w:numId w:val="5"/>
        </w:numPr>
        <w:jc w:val="both"/>
        <w:rPr>
          <w:rFonts w:ascii="Times New Roman" w:hAnsi="Times New Roman"/>
          <w:sz w:val="24"/>
          <w:szCs w:val="24"/>
        </w:rPr>
      </w:pPr>
      <w:r w:rsidRPr="00C00C0D">
        <w:rPr>
          <w:rFonts w:ascii="Times New Roman" w:hAnsi="Times New Roman"/>
          <w:sz w:val="24"/>
          <w:szCs w:val="24"/>
        </w:rPr>
        <w:t>käesoleva määruse § 7 lõike 3 punktis 2 nimetatud tegevusteks antav toetus on organisatsiooniinnovatsiooniks antav abi üldise grupierandi määruse artikli 29 mõistes ja sellele kohaldatakse nimetatud määruses ja konkurentsiseaduse §-s 34</w:t>
      </w:r>
      <w:r w:rsidRPr="00C00C0D">
        <w:rPr>
          <w:rFonts w:ascii="Times New Roman" w:hAnsi="Times New Roman"/>
          <w:sz w:val="24"/>
          <w:szCs w:val="24"/>
          <w:vertAlign w:val="superscript"/>
        </w:rPr>
        <w:t>2</w:t>
      </w:r>
      <w:r w:rsidRPr="00C00C0D">
        <w:rPr>
          <w:rFonts w:ascii="Times New Roman" w:hAnsi="Times New Roman"/>
          <w:sz w:val="24"/>
          <w:szCs w:val="24"/>
        </w:rPr>
        <w:t xml:space="preserve"> sätestatut</w:t>
      </w:r>
      <w:r w:rsidR="003F2E60" w:rsidRPr="00C00C0D">
        <w:rPr>
          <w:rFonts w:ascii="Times New Roman" w:hAnsi="Times New Roman"/>
          <w:sz w:val="24"/>
          <w:szCs w:val="24"/>
        </w:rPr>
        <w:t xml:space="preserve"> või</w:t>
      </w:r>
      <w:r w:rsidR="0079083F" w:rsidRPr="00C00C0D">
        <w:rPr>
          <w:rFonts w:ascii="Times New Roman" w:hAnsi="Times New Roman"/>
          <w:sz w:val="24"/>
          <w:szCs w:val="24"/>
        </w:rPr>
        <w:t xml:space="preserve"> </w:t>
      </w:r>
      <w:r w:rsidR="009370DE" w:rsidRPr="00C00C0D">
        <w:rPr>
          <w:rFonts w:ascii="Times New Roman" w:hAnsi="Times New Roman"/>
          <w:sz w:val="24"/>
          <w:szCs w:val="24"/>
        </w:rPr>
        <w:t xml:space="preserve">vähese tähtsusega abi Euroopa Komisjoni määruse (EL) nr 1407/2013, milles käsitletakse Euroopa Liidu toimimise lepingu artiklite 107 ja 108 kohaldamist vähese tähtsusega abi suhtes (ELT L 352, 24.12.2013, lk 1–8) (edaspidi </w:t>
      </w:r>
      <w:r w:rsidR="009370DE" w:rsidRPr="00F3748D">
        <w:rPr>
          <w:rFonts w:ascii="Times New Roman" w:hAnsi="Times New Roman"/>
          <w:i/>
          <w:sz w:val="24"/>
          <w:szCs w:val="24"/>
        </w:rPr>
        <w:t>vähese tähtsusega abi määrus</w:t>
      </w:r>
      <w:r w:rsidR="009370DE" w:rsidRPr="00C00C0D">
        <w:rPr>
          <w:rFonts w:ascii="Times New Roman" w:hAnsi="Times New Roman"/>
          <w:sz w:val="24"/>
          <w:szCs w:val="24"/>
        </w:rPr>
        <w:t>) mõistes ja sellele kohaldatakse nimetatud määruses ja konkurentsiseaduse §-s 33 sätestatut;</w:t>
      </w:r>
    </w:p>
    <w:p w14:paraId="14D3102C" w14:textId="77777777" w:rsidR="004806A7" w:rsidRPr="00C00C0D" w:rsidRDefault="004806A7" w:rsidP="0079083F">
      <w:pPr>
        <w:pStyle w:val="Loendilik"/>
        <w:numPr>
          <w:ilvl w:val="0"/>
          <w:numId w:val="5"/>
        </w:numPr>
        <w:jc w:val="both"/>
        <w:rPr>
          <w:rFonts w:ascii="Times New Roman" w:hAnsi="Times New Roman"/>
          <w:sz w:val="24"/>
          <w:szCs w:val="24"/>
        </w:rPr>
      </w:pPr>
      <w:r w:rsidRPr="00C00C0D">
        <w:rPr>
          <w:rFonts w:ascii="Times New Roman" w:hAnsi="Times New Roman"/>
          <w:sz w:val="24"/>
          <w:szCs w:val="24"/>
        </w:rPr>
        <w:t>käesoleva määruse § 7 lõikes 4 nimetatud tegevusteks antav toetus on protsessi</w:t>
      </w:r>
      <w:r w:rsidR="004F0B5E" w:rsidRPr="00C00C0D">
        <w:rPr>
          <w:rFonts w:ascii="Times New Roman" w:hAnsi="Times New Roman"/>
          <w:sz w:val="24"/>
          <w:szCs w:val="24"/>
        </w:rPr>
        <w:t>- ja organisatsiooni</w:t>
      </w:r>
      <w:r w:rsidRPr="00C00C0D">
        <w:rPr>
          <w:rFonts w:ascii="Times New Roman" w:hAnsi="Times New Roman"/>
          <w:sz w:val="24"/>
          <w:szCs w:val="24"/>
        </w:rPr>
        <w:t>innovatsiooniks antav abi üldise grupierandi määruse artikli 29 mõistes ja sellele kohaldatakse nimetatud määruses ja konkurentsiseaduse §-s 34</w:t>
      </w:r>
      <w:r w:rsidRPr="00C00C0D">
        <w:rPr>
          <w:rFonts w:ascii="Times New Roman" w:hAnsi="Times New Roman"/>
          <w:sz w:val="24"/>
          <w:szCs w:val="24"/>
          <w:vertAlign w:val="superscript"/>
        </w:rPr>
        <w:t>2</w:t>
      </w:r>
      <w:r w:rsidRPr="00C00C0D">
        <w:rPr>
          <w:rFonts w:ascii="Times New Roman" w:hAnsi="Times New Roman"/>
          <w:sz w:val="24"/>
          <w:szCs w:val="24"/>
        </w:rPr>
        <w:t xml:space="preserve"> sätestatut</w:t>
      </w:r>
      <w:r w:rsidR="0079083F" w:rsidRPr="00C00C0D">
        <w:rPr>
          <w:rFonts w:ascii="Times New Roman" w:hAnsi="Times New Roman"/>
          <w:sz w:val="24"/>
          <w:szCs w:val="24"/>
        </w:rPr>
        <w:t xml:space="preserve"> </w:t>
      </w:r>
      <w:r w:rsidR="00E90AC9" w:rsidRPr="00C00C0D">
        <w:rPr>
          <w:rFonts w:ascii="Times New Roman" w:hAnsi="Times New Roman"/>
          <w:sz w:val="24"/>
          <w:szCs w:val="24"/>
        </w:rPr>
        <w:t xml:space="preserve">või </w:t>
      </w:r>
      <w:r w:rsidR="0079083F" w:rsidRPr="00C00C0D">
        <w:rPr>
          <w:rFonts w:ascii="Times New Roman" w:hAnsi="Times New Roman"/>
          <w:sz w:val="24"/>
          <w:szCs w:val="24"/>
        </w:rPr>
        <w:t xml:space="preserve">vähese tähtsusega abi ja sellele kohaldatakse </w:t>
      </w:r>
      <w:r w:rsidR="009536B0" w:rsidRPr="00C00C0D">
        <w:rPr>
          <w:rFonts w:ascii="Times New Roman" w:hAnsi="Times New Roman"/>
          <w:sz w:val="24"/>
          <w:szCs w:val="24"/>
        </w:rPr>
        <w:t xml:space="preserve">vähese tähtsusega abi </w:t>
      </w:r>
      <w:r w:rsidR="0079083F" w:rsidRPr="00C00C0D">
        <w:rPr>
          <w:rFonts w:ascii="Times New Roman" w:hAnsi="Times New Roman"/>
          <w:sz w:val="24"/>
          <w:szCs w:val="24"/>
        </w:rPr>
        <w:t>määruses ja konkurentsiseaduse §-s 33 sätestatut;</w:t>
      </w:r>
    </w:p>
    <w:p w14:paraId="00201DCA" w14:textId="77777777" w:rsidR="00607BF2" w:rsidRPr="00C00C0D" w:rsidRDefault="00BA09A8" w:rsidP="0079083F">
      <w:pPr>
        <w:pStyle w:val="Loendilik"/>
        <w:numPr>
          <w:ilvl w:val="0"/>
          <w:numId w:val="5"/>
        </w:numPr>
        <w:jc w:val="both"/>
        <w:rPr>
          <w:rFonts w:ascii="Times New Roman" w:hAnsi="Times New Roman"/>
          <w:sz w:val="24"/>
          <w:szCs w:val="24"/>
        </w:rPr>
      </w:pPr>
      <w:r w:rsidRPr="00C00C0D">
        <w:rPr>
          <w:rFonts w:ascii="Times New Roman" w:hAnsi="Times New Roman"/>
          <w:sz w:val="24"/>
          <w:szCs w:val="24"/>
        </w:rPr>
        <w:t xml:space="preserve">käesoleva määruse § 7 </w:t>
      </w:r>
      <w:r w:rsidR="00226254" w:rsidRPr="00C00C0D">
        <w:rPr>
          <w:rFonts w:ascii="Times New Roman" w:hAnsi="Times New Roman"/>
          <w:sz w:val="24"/>
          <w:szCs w:val="24"/>
        </w:rPr>
        <w:t>lõike</w:t>
      </w:r>
      <w:r w:rsidR="005E79AA" w:rsidRPr="00C00C0D">
        <w:rPr>
          <w:rFonts w:ascii="Times New Roman" w:hAnsi="Times New Roman"/>
          <w:sz w:val="24"/>
          <w:szCs w:val="24"/>
        </w:rPr>
        <w:t xml:space="preserve"> 5</w:t>
      </w:r>
      <w:r w:rsidR="00226254" w:rsidRPr="00C00C0D">
        <w:rPr>
          <w:rFonts w:ascii="Times New Roman" w:hAnsi="Times New Roman"/>
          <w:sz w:val="24"/>
          <w:szCs w:val="24"/>
        </w:rPr>
        <w:t xml:space="preserve"> punktides 1 ja 2</w:t>
      </w:r>
      <w:r w:rsidR="00607BF2" w:rsidRPr="00C00C0D">
        <w:rPr>
          <w:rFonts w:ascii="Times New Roman" w:hAnsi="Times New Roman"/>
          <w:sz w:val="24"/>
          <w:szCs w:val="24"/>
        </w:rPr>
        <w:t xml:space="preserve"> nimetatud tegevusteks antav toetus on teadus- ja arendustegevuse (edaspidi </w:t>
      </w:r>
      <w:r w:rsidR="00607BF2" w:rsidRPr="00F3748D">
        <w:rPr>
          <w:rFonts w:ascii="Times New Roman" w:hAnsi="Times New Roman"/>
          <w:i/>
          <w:sz w:val="24"/>
          <w:szCs w:val="24"/>
        </w:rPr>
        <w:t>TA tegevus</w:t>
      </w:r>
      <w:r w:rsidR="00607BF2" w:rsidRPr="00C00C0D">
        <w:rPr>
          <w:rFonts w:ascii="Times New Roman" w:hAnsi="Times New Roman"/>
          <w:sz w:val="24"/>
          <w:szCs w:val="24"/>
        </w:rPr>
        <w:t xml:space="preserve">) projektidele antav abi </w:t>
      </w:r>
      <w:r w:rsidRPr="00C00C0D">
        <w:rPr>
          <w:rFonts w:ascii="Times New Roman" w:hAnsi="Times New Roman"/>
          <w:sz w:val="24"/>
          <w:szCs w:val="24"/>
        </w:rPr>
        <w:t>ül</w:t>
      </w:r>
      <w:r w:rsidR="00A21222" w:rsidRPr="00C00C0D">
        <w:rPr>
          <w:rFonts w:ascii="Times New Roman" w:hAnsi="Times New Roman"/>
          <w:sz w:val="24"/>
          <w:szCs w:val="24"/>
        </w:rPr>
        <w:t>d</w:t>
      </w:r>
      <w:r w:rsidRPr="00C00C0D">
        <w:rPr>
          <w:rFonts w:ascii="Times New Roman" w:hAnsi="Times New Roman"/>
          <w:sz w:val="24"/>
          <w:szCs w:val="24"/>
        </w:rPr>
        <w:t xml:space="preserve">ise grupierandi määruse </w:t>
      </w:r>
      <w:r w:rsidR="00607BF2" w:rsidRPr="00C00C0D">
        <w:rPr>
          <w:rFonts w:ascii="Times New Roman" w:hAnsi="Times New Roman"/>
          <w:sz w:val="24"/>
          <w:szCs w:val="24"/>
        </w:rPr>
        <w:t>artikli 25 mõistes ja sellele kohaldatakse nimetatud määruses ja konkurentsiseaduse §-s 34</w:t>
      </w:r>
      <w:r w:rsidR="00607BF2" w:rsidRPr="00C00C0D">
        <w:rPr>
          <w:rFonts w:ascii="Times New Roman" w:hAnsi="Times New Roman"/>
          <w:sz w:val="24"/>
          <w:szCs w:val="24"/>
          <w:vertAlign w:val="superscript"/>
        </w:rPr>
        <w:t>2</w:t>
      </w:r>
      <w:r w:rsidR="00607BF2" w:rsidRPr="00C00C0D">
        <w:rPr>
          <w:rFonts w:ascii="Times New Roman" w:hAnsi="Times New Roman"/>
          <w:sz w:val="24"/>
          <w:szCs w:val="24"/>
        </w:rPr>
        <w:t xml:space="preserve"> sätestatut;</w:t>
      </w:r>
    </w:p>
    <w:p w14:paraId="6B236B87" w14:textId="7D2638F5" w:rsidR="00226254" w:rsidRPr="00C00C0D" w:rsidRDefault="00226254" w:rsidP="00226254">
      <w:pPr>
        <w:pStyle w:val="Loendilik"/>
        <w:numPr>
          <w:ilvl w:val="0"/>
          <w:numId w:val="5"/>
        </w:numPr>
        <w:jc w:val="both"/>
        <w:rPr>
          <w:rFonts w:ascii="Times New Roman" w:hAnsi="Times New Roman"/>
          <w:sz w:val="24"/>
          <w:szCs w:val="24"/>
        </w:rPr>
      </w:pPr>
      <w:r w:rsidRPr="00C00C0D">
        <w:rPr>
          <w:rFonts w:ascii="Times New Roman" w:hAnsi="Times New Roman"/>
          <w:sz w:val="24"/>
          <w:szCs w:val="24"/>
        </w:rPr>
        <w:t>käesoleva määruse § 7 lõike 5 punktis 3 nimetatud tegevusteks antav toetus on VKE</w:t>
      </w:r>
      <w:r w:rsidR="00C732F6">
        <w:rPr>
          <w:rFonts w:ascii="Times New Roman" w:hAnsi="Times New Roman"/>
          <w:sz w:val="24"/>
          <w:szCs w:val="24"/>
        </w:rPr>
        <w:t>-</w:t>
      </w:r>
      <w:r w:rsidRPr="00C00C0D">
        <w:rPr>
          <w:rFonts w:ascii="Times New Roman" w:hAnsi="Times New Roman"/>
          <w:sz w:val="24"/>
          <w:szCs w:val="24"/>
        </w:rPr>
        <w:t>dele antav innovatsiooniabi üldise grupierandi määruse artikli 28 mõistes ja sellele kohaldatakse nimetatud määruses ja konkurentsiseaduse §-s 34</w:t>
      </w:r>
      <w:r w:rsidRPr="00C00C0D">
        <w:rPr>
          <w:rFonts w:ascii="Times New Roman" w:hAnsi="Times New Roman"/>
          <w:sz w:val="24"/>
          <w:szCs w:val="24"/>
          <w:vertAlign w:val="superscript"/>
        </w:rPr>
        <w:t>2</w:t>
      </w:r>
      <w:r w:rsidRPr="00C00C0D">
        <w:rPr>
          <w:rFonts w:ascii="Times New Roman" w:hAnsi="Times New Roman"/>
          <w:sz w:val="24"/>
          <w:szCs w:val="24"/>
        </w:rPr>
        <w:t xml:space="preserve"> sätestatut</w:t>
      </w:r>
    </w:p>
    <w:p w14:paraId="48E10D22" w14:textId="77777777" w:rsidR="00C81245" w:rsidRPr="00C00C0D" w:rsidRDefault="00C81245" w:rsidP="0079083F">
      <w:pPr>
        <w:pStyle w:val="Loendilik"/>
        <w:numPr>
          <w:ilvl w:val="0"/>
          <w:numId w:val="5"/>
        </w:numPr>
        <w:jc w:val="both"/>
        <w:rPr>
          <w:rFonts w:ascii="Times New Roman" w:hAnsi="Times New Roman"/>
          <w:sz w:val="24"/>
          <w:szCs w:val="24"/>
        </w:rPr>
      </w:pPr>
      <w:r w:rsidRPr="00C00C0D">
        <w:rPr>
          <w:rFonts w:ascii="Times New Roman" w:hAnsi="Times New Roman"/>
          <w:sz w:val="24"/>
          <w:szCs w:val="24"/>
        </w:rPr>
        <w:t>käesoleva määr</w:t>
      </w:r>
      <w:r w:rsidR="009370DE" w:rsidRPr="00C00C0D">
        <w:rPr>
          <w:rFonts w:ascii="Times New Roman" w:hAnsi="Times New Roman"/>
          <w:sz w:val="24"/>
          <w:szCs w:val="24"/>
        </w:rPr>
        <w:t>use § 7 lõike</w:t>
      </w:r>
      <w:r w:rsidRPr="00C00C0D">
        <w:rPr>
          <w:rFonts w:ascii="Times New Roman" w:hAnsi="Times New Roman"/>
          <w:sz w:val="24"/>
          <w:szCs w:val="24"/>
        </w:rPr>
        <w:t xml:space="preserve"> 6 </w:t>
      </w:r>
      <w:r w:rsidR="009370DE" w:rsidRPr="00C00C0D">
        <w:rPr>
          <w:rFonts w:ascii="Times New Roman" w:hAnsi="Times New Roman"/>
          <w:sz w:val="24"/>
          <w:szCs w:val="24"/>
        </w:rPr>
        <w:t xml:space="preserve">punktides 1, 2 ja 4 </w:t>
      </w:r>
      <w:r w:rsidRPr="00C00C0D">
        <w:rPr>
          <w:rFonts w:ascii="Times New Roman" w:hAnsi="Times New Roman"/>
          <w:sz w:val="24"/>
          <w:szCs w:val="24"/>
        </w:rPr>
        <w:t>nimetatud tegevusteks antav toetus on</w:t>
      </w:r>
      <w:r w:rsidR="0079083F" w:rsidRPr="00C00C0D">
        <w:rPr>
          <w:rFonts w:ascii="Times New Roman" w:hAnsi="Times New Roman"/>
          <w:sz w:val="24"/>
          <w:szCs w:val="24"/>
        </w:rPr>
        <w:t xml:space="preserve"> vähese tähtsusega abi ja sellele kohaldatakse nimetatud määruses ja konkurentsiseaduse §-s 33 sätestatut;</w:t>
      </w:r>
    </w:p>
    <w:p w14:paraId="7CC1B993" w14:textId="3E63F97A" w:rsidR="009370DE" w:rsidRPr="00C00C0D" w:rsidRDefault="009370DE" w:rsidP="00E90AC9">
      <w:pPr>
        <w:pStyle w:val="Loendilik"/>
        <w:numPr>
          <w:ilvl w:val="0"/>
          <w:numId w:val="5"/>
        </w:numPr>
        <w:jc w:val="both"/>
        <w:rPr>
          <w:rFonts w:ascii="Times New Roman" w:hAnsi="Times New Roman"/>
          <w:sz w:val="24"/>
          <w:szCs w:val="24"/>
        </w:rPr>
      </w:pPr>
      <w:r w:rsidRPr="00C00C0D">
        <w:rPr>
          <w:rFonts w:ascii="Times New Roman" w:hAnsi="Times New Roman"/>
          <w:sz w:val="24"/>
          <w:szCs w:val="24"/>
        </w:rPr>
        <w:t xml:space="preserve">käesoleva määruse § 7 lõike 6 punktis 3 nimetatud tegevusteks antav toetus on </w:t>
      </w:r>
      <w:r w:rsidR="00E90AC9" w:rsidRPr="00C00C0D">
        <w:rPr>
          <w:rFonts w:ascii="Times New Roman" w:hAnsi="Times New Roman"/>
          <w:sz w:val="24"/>
          <w:szCs w:val="24"/>
        </w:rPr>
        <w:t>VKE</w:t>
      </w:r>
      <w:r w:rsidR="00C732F6">
        <w:rPr>
          <w:rFonts w:ascii="Times New Roman" w:hAnsi="Times New Roman"/>
          <w:sz w:val="24"/>
          <w:szCs w:val="24"/>
        </w:rPr>
        <w:t>-</w:t>
      </w:r>
      <w:r w:rsidR="00E90AC9" w:rsidRPr="00C00C0D">
        <w:rPr>
          <w:rFonts w:ascii="Times New Roman" w:hAnsi="Times New Roman"/>
          <w:sz w:val="24"/>
          <w:szCs w:val="24"/>
        </w:rPr>
        <w:t>dele messidel osalemiseks antav abi üldise grupierandi määruse artikli 19 mõistes ja sellele kohaldatakse nimetatud määruses ja konkurentsiseaduse §-s 34</w:t>
      </w:r>
      <w:r w:rsidR="00E90AC9" w:rsidRPr="00C00C0D">
        <w:rPr>
          <w:rFonts w:ascii="Times New Roman" w:hAnsi="Times New Roman"/>
          <w:sz w:val="24"/>
          <w:szCs w:val="24"/>
          <w:vertAlign w:val="superscript"/>
        </w:rPr>
        <w:t>2</w:t>
      </w:r>
      <w:r w:rsidR="00E90AC9" w:rsidRPr="00C00C0D">
        <w:rPr>
          <w:rFonts w:ascii="Times New Roman" w:hAnsi="Times New Roman"/>
          <w:sz w:val="24"/>
          <w:szCs w:val="24"/>
        </w:rPr>
        <w:t xml:space="preserve"> sätestatut;</w:t>
      </w:r>
    </w:p>
    <w:p w14:paraId="544FDEF1" w14:textId="556CD728" w:rsidR="008066E2" w:rsidRPr="008066E2" w:rsidRDefault="008066E2" w:rsidP="0022569F">
      <w:pPr>
        <w:pStyle w:val="Loendilik"/>
        <w:numPr>
          <w:ilvl w:val="0"/>
          <w:numId w:val="5"/>
        </w:numPr>
        <w:jc w:val="both"/>
        <w:rPr>
          <w:rFonts w:ascii="Times New Roman" w:hAnsi="Times New Roman"/>
          <w:sz w:val="24"/>
          <w:szCs w:val="24"/>
        </w:rPr>
      </w:pPr>
      <w:r w:rsidRPr="008066E2">
        <w:rPr>
          <w:rFonts w:ascii="Times New Roman" w:hAnsi="Times New Roman"/>
          <w:sz w:val="24"/>
          <w:szCs w:val="24"/>
        </w:rPr>
        <w:t xml:space="preserve">käesoleva määruse § 7 lõike 2 punktis 5 nimetatud tegevusteks antav toetus on </w:t>
      </w:r>
      <w:r w:rsidR="0022569F" w:rsidRPr="0022569F">
        <w:rPr>
          <w:rFonts w:ascii="Times New Roman" w:hAnsi="Times New Roman"/>
          <w:sz w:val="24"/>
          <w:szCs w:val="24"/>
        </w:rPr>
        <w:t>vähese tähtsusega abi ja sellele kohaldatakse vähese tähtsusega abi määruses ja konkurentsiseaduse §-s 33 sätestatut</w:t>
      </w:r>
      <w:r w:rsidRPr="008066E2">
        <w:rPr>
          <w:rFonts w:ascii="Times New Roman" w:hAnsi="Times New Roman"/>
          <w:sz w:val="24"/>
          <w:szCs w:val="24"/>
        </w:rPr>
        <w:t>.</w:t>
      </w:r>
    </w:p>
    <w:p w14:paraId="28A58E81" w14:textId="77777777" w:rsidR="009E2AB2" w:rsidRPr="00C00C0D" w:rsidRDefault="009E2AB2" w:rsidP="00B35DFD">
      <w:pPr>
        <w:jc w:val="both"/>
      </w:pPr>
    </w:p>
    <w:p w14:paraId="35F83BE3" w14:textId="77777777" w:rsidR="009E2AB2" w:rsidRPr="00C00C0D" w:rsidRDefault="009E2AB2" w:rsidP="00B35DFD">
      <w:pPr>
        <w:pStyle w:val="Loendilik"/>
        <w:numPr>
          <w:ilvl w:val="0"/>
          <w:numId w:val="1"/>
        </w:numPr>
        <w:jc w:val="both"/>
        <w:rPr>
          <w:rFonts w:ascii="Times New Roman" w:hAnsi="Times New Roman"/>
          <w:sz w:val="24"/>
          <w:szCs w:val="24"/>
        </w:rPr>
      </w:pPr>
      <w:r w:rsidRPr="00C00C0D">
        <w:rPr>
          <w:rFonts w:ascii="Times New Roman" w:hAnsi="Times New Roman"/>
          <w:sz w:val="24"/>
          <w:szCs w:val="24"/>
        </w:rPr>
        <w:t>Käesolevat määrust ei kohaldata ettevõtjale, kelle suhtes on Euroopa Komisjoni eelneva otsuse alusel, millega abi on tunnistatud ebaseaduslikuks ja siseturuga kokku</w:t>
      </w:r>
      <w:r w:rsidR="00B30073" w:rsidRPr="00C00C0D">
        <w:rPr>
          <w:rFonts w:ascii="Times New Roman" w:hAnsi="Times New Roman"/>
          <w:sz w:val="24"/>
          <w:szCs w:val="24"/>
        </w:rPr>
        <w:t xml:space="preserve"> </w:t>
      </w:r>
      <w:r w:rsidRPr="00C00C0D">
        <w:rPr>
          <w:rFonts w:ascii="Times New Roman" w:hAnsi="Times New Roman"/>
          <w:sz w:val="24"/>
          <w:szCs w:val="24"/>
        </w:rPr>
        <w:t>sobimatuks,  tehtud toetuse tagasinõudmise otsus, mis on täitmata.</w:t>
      </w:r>
    </w:p>
    <w:p w14:paraId="0F1E3C4C" w14:textId="77777777" w:rsidR="009E2AB2" w:rsidRPr="00C00C0D" w:rsidRDefault="009E2AB2" w:rsidP="00B35DFD">
      <w:pPr>
        <w:jc w:val="both"/>
      </w:pPr>
    </w:p>
    <w:p w14:paraId="15FBF85E" w14:textId="702870D9" w:rsidR="009E2AB2" w:rsidRPr="008952BE" w:rsidRDefault="009E2AB2" w:rsidP="00B35DFD">
      <w:pPr>
        <w:pStyle w:val="Loendilik"/>
        <w:numPr>
          <w:ilvl w:val="0"/>
          <w:numId w:val="1"/>
        </w:numPr>
        <w:jc w:val="both"/>
        <w:rPr>
          <w:rFonts w:ascii="Times New Roman" w:hAnsi="Times New Roman"/>
          <w:sz w:val="24"/>
          <w:szCs w:val="24"/>
        </w:rPr>
      </w:pPr>
      <w:r w:rsidRPr="00C00C0D">
        <w:rPr>
          <w:rFonts w:ascii="Times New Roman" w:hAnsi="Times New Roman"/>
          <w:sz w:val="24"/>
          <w:szCs w:val="24"/>
        </w:rPr>
        <w:t xml:space="preserve">Käesolevat määrust ei kohaldata lisaks käesoleva paragrahvi lõikes </w:t>
      </w:r>
      <w:r w:rsidR="003B0A72" w:rsidRPr="00C00C0D">
        <w:rPr>
          <w:rFonts w:ascii="Times New Roman" w:hAnsi="Times New Roman"/>
          <w:sz w:val="24"/>
          <w:szCs w:val="24"/>
        </w:rPr>
        <w:t>6</w:t>
      </w:r>
      <w:r w:rsidRPr="00C00C0D">
        <w:rPr>
          <w:rFonts w:ascii="Times New Roman" w:hAnsi="Times New Roman"/>
          <w:sz w:val="24"/>
          <w:szCs w:val="24"/>
        </w:rPr>
        <w:t xml:space="preserve"> nimetatule ka muudel üldise grupierandi määruse artikli 1 lõigetes 2</w:t>
      </w:r>
      <w:r w:rsidR="00C732F6">
        <w:rPr>
          <w:rFonts w:ascii="Times New Roman" w:hAnsi="Times New Roman"/>
          <w:sz w:val="24"/>
          <w:szCs w:val="24"/>
        </w:rPr>
        <w:t xml:space="preserve"> − </w:t>
      </w:r>
      <w:r w:rsidRPr="00C00C0D">
        <w:rPr>
          <w:rFonts w:ascii="Times New Roman" w:hAnsi="Times New Roman"/>
          <w:sz w:val="24"/>
          <w:szCs w:val="24"/>
        </w:rPr>
        <w:t xml:space="preserve"> 5 </w:t>
      </w:r>
      <w:r w:rsidR="00C732F6">
        <w:rPr>
          <w:rFonts w:ascii="Times New Roman" w:hAnsi="Times New Roman"/>
          <w:sz w:val="24"/>
          <w:szCs w:val="24"/>
        </w:rPr>
        <w:t xml:space="preserve">ja </w:t>
      </w:r>
      <w:r w:rsidRPr="00C00C0D">
        <w:rPr>
          <w:rFonts w:ascii="Times New Roman" w:hAnsi="Times New Roman"/>
          <w:sz w:val="24"/>
          <w:szCs w:val="24"/>
        </w:rPr>
        <w:t>vähese tähtsusega abi määruse artikli 1 lõikes 1 sätestatud juhtudel</w:t>
      </w:r>
      <w:r w:rsidRPr="008952BE">
        <w:rPr>
          <w:rFonts w:ascii="Times New Roman" w:hAnsi="Times New Roman"/>
          <w:sz w:val="24"/>
          <w:szCs w:val="24"/>
        </w:rPr>
        <w:t>.</w:t>
      </w:r>
    </w:p>
    <w:p w14:paraId="7E73EFEF" w14:textId="77777777" w:rsidR="00F27BE6" w:rsidRDefault="00F27BE6" w:rsidP="00B35DFD">
      <w:pPr>
        <w:jc w:val="both"/>
      </w:pPr>
    </w:p>
    <w:p w14:paraId="40C89019" w14:textId="77777777" w:rsidR="002A75E3" w:rsidRDefault="002A75E3" w:rsidP="00B35DFD">
      <w:pPr>
        <w:jc w:val="both"/>
        <w:rPr>
          <w:b/>
        </w:rPr>
      </w:pPr>
      <w:r w:rsidRPr="002A75E3">
        <w:rPr>
          <w:b/>
        </w:rPr>
        <w:t>§ 2. Toetuse andmise eesmärk ja tulemus</w:t>
      </w:r>
    </w:p>
    <w:p w14:paraId="694CD4B0" w14:textId="77777777" w:rsidR="00C26AD2" w:rsidRPr="00C00C0D" w:rsidRDefault="00C26AD2" w:rsidP="00B35DFD">
      <w:pPr>
        <w:jc w:val="both"/>
      </w:pPr>
    </w:p>
    <w:p w14:paraId="43885A53" w14:textId="77777777" w:rsidR="00CE0606" w:rsidRPr="00C00C0D" w:rsidRDefault="00C26AD2" w:rsidP="00B35DFD">
      <w:pPr>
        <w:numPr>
          <w:ilvl w:val="0"/>
          <w:numId w:val="2"/>
        </w:numPr>
        <w:jc w:val="both"/>
      </w:pPr>
      <w:r w:rsidRPr="00C00C0D">
        <w:t>Toetuse andmise eesmär</w:t>
      </w:r>
      <w:r w:rsidR="00CE0606" w:rsidRPr="00C00C0D">
        <w:t>gid</w:t>
      </w:r>
      <w:r w:rsidRPr="00C00C0D">
        <w:t xml:space="preserve"> on</w:t>
      </w:r>
      <w:r w:rsidR="00CE0606" w:rsidRPr="00C00C0D">
        <w:t>:</w:t>
      </w:r>
    </w:p>
    <w:p w14:paraId="60FDFBB1" w14:textId="77777777" w:rsidR="00C26AD2" w:rsidRPr="00C00C0D" w:rsidRDefault="006038B7" w:rsidP="00CE0606">
      <w:pPr>
        <w:pStyle w:val="Loendilik"/>
        <w:numPr>
          <w:ilvl w:val="1"/>
          <w:numId w:val="2"/>
        </w:numPr>
        <w:jc w:val="both"/>
        <w:rPr>
          <w:rFonts w:ascii="Times New Roman" w:hAnsi="Times New Roman"/>
          <w:sz w:val="24"/>
          <w:szCs w:val="24"/>
        </w:rPr>
      </w:pPr>
      <w:r w:rsidRPr="00C00C0D">
        <w:rPr>
          <w:rFonts w:ascii="Times New Roman" w:hAnsi="Times New Roman"/>
          <w:sz w:val="24"/>
          <w:szCs w:val="24"/>
        </w:rPr>
        <w:t xml:space="preserve">ettevõtja </w:t>
      </w:r>
      <w:r w:rsidR="00EA369F" w:rsidRPr="00C00C0D">
        <w:rPr>
          <w:rFonts w:ascii="Times New Roman" w:hAnsi="Times New Roman"/>
          <w:sz w:val="24"/>
          <w:szCs w:val="24"/>
        </w:rPr>
        <w:t xml:space="preserve">pikaajalisel </w:t>
      </w:r>
      <w:r w:rsidRPr="00C00C0D">
        <w:rPr>
          <w:rFonts w:ascii="Times New Roman" w:hAnsi="Times New Roman"/>
          <w:sz w:val="24"/>
          <w:szCs w:val="24"/>
        </w:rPr>
        <w:t>strateegilisel planeerimisel põhineva rahvusvahelise konkurentsivõime</w:t>
      </w:r>
      <w:r w:rsidR="002E6AB3" w:rsidRPr="00C00C0D">
        <w:rPr>
          <w:rFonts w:ascii="Times New Roman" w:hAnsi="Times New Roman"/>
          <w:sz w:val="24"/>
          <w:szCs w:val="24"/>
        </w:rPr>
        <w:t xml:space="preserve"> tõstmine</w:t>
      </w:r>
      <w:r w:rsidR="00CE0606" w:rsidRPr="00C00C0D">
        <w:rPr>
          <w:rFonts w:ascii="Times New Roman" w:hAnsi="Times New Roman"/>
          <w:sz w:val="24"/>
          <w:szCs w:val="24"/>
        </w:rPr>
        <w:t>;</w:t>
      </w:r>
    </w:p>
    <w:p w14:paraId="0AAD9177" w14:textId="62B82D67" w:rsidR="00CE0606" w:rsidRPr="00C00C0D" w:rsidRDefault="00CE0606" w:rsidP="00F3748D">
      <w:pPr>
        <w:pStyle w:val="Loendilik"/>
        <w:numPr>
          <w:ilvl w:val="1"/>
          <w:numId w:val="2"/>
        </w:numPr>
        <w:jc w:val="both"/>
        <w:rPr>
          <w:rFonts w:ascii="Times New Roman" w:hAnsi="Times New Roman"/>
          <w:sz w:val="24"/>
          <w:szCs w:val="24"/>
        </w:rPr>
      </w:pPr>
      <w:r w:rsidRPr="00C00C0D">
        <w:rPr>
          <w:rFonts w:ascii="Times New Roman" w:hAnsi="Times New Roman"/>
          <w:sz w:val="24"/>
          <w:szCs w:val="24"/>
        </w:rPr>
        <w:t>ettevõtja üleminek senisest</w:t>
      </w:r>
      <w:r w:rsidR="00591E62">
        <w:rPr>
          <w:rFonts w:ascii="Times New Roman" w:hAnsi="Times New Roman"/>
          <w:sz w:val="24"/>
          <w:szCs w:val="24"/>
        </w:rPr>
        <w:t xml:space="preserve"> </w:t>
      </w:r>
      <w:r w:rsidR="00F3748D" w:rsidRPr="00F3748D">
        <w:rPr>
          <w:rFonts w:ascii="Times New Roman" w:hAnsi="Times New Roman"/>
          <w:sz w:val="24"/>
          <w:szCs w:val="24"/>
        </w:rPr>
        <w:t xml:space="preserve">senisest rohkem lisandväärtust loovatele tegevustele </w:t>
      </w:r>
      <w:r w:rsidR="00D25FAC" w:rsidRPr="00C00C0D">
        <w:rPr>
          <w:rFonts w:ascii="Times New Roman" w:hAnsi="Times New Roman"/>
          <w:sz w:val="24"/>
          <w:szCs w:val="24"/>
        </w:rPr>
        <w:t>ja selleg</w:t>
      </w:r>
      <w:r w:rsidR="00D42F7C" w:rsidRPr="00C00C0D">
        <w:rPr>
          <w:rFonts w:ascii="Times New Roman" w:hAnsi="Times New Roman"/>
          <w:sz w:val="24"/>
          <w:szCs w:val="24"/>
        </w:rPr>
        <w:t>a kaasnev majandustulemuste paranemine</w:t>
      </w:r>
      <w:r w:rsidR="00D25FAC" w:rsidRPr="00C00C0D">
        <w:rPr>
          <w:rFonts w:ascii="Times New Roman" w:hAnsi="Times New Roman"/>
          <w:sz w:val="24"/>
          <w:szCs w:val="24"/>
        </w:rPr>
        <w:t>.</w:t>
      </w:r>
    </w:p>
    <w:p w14:paraId="3FB245BE" w14:textId="77777777" w:rsidR="00D66D13" w:rsidRPr="00C00C0D" w:rsidRDefault="00D66D13" w:rsidP="00B35DFD">
      <w:pPr>
        <w:jc w:val="both"/>
      </w:pPr>
    </w:p>
    <w:p w14:paraId="352A56C0" w14:textId="77777777" w:rsidR="00D66D13" w:rsidRPr="00C00C0D" w:rsidRDefault="00D66D13" w:rsidP="00B35DFD">
      <w:pPr>
        <w:pStyle w:val="Loendilik"/>
        <w:numPr>
          <w:ilvl w:val="0"/>
          <w:numId w:val="2"/>
        </w:numPr>
        <w:jc w:val="both"/>
        <w:rPr>
          <w:rFonts w:ascii="Times New Roman" w:hAnsi="Times New Roman"/>
          <w:sz w:val="24"/>
          <w:szCs w:val="24"/>
        </w:rPr>
      </w:pPr>
      <w:r w:rsidRPr="00C00C0D">
        <w:rPr>
          <w:rFonts w:ascii="Times New Roman" w:hAnsi="Times New Roman"/>
          <w:sz w:val="24"/>
          <w:szCs w:val="24"/>
        </w:rPr>
        <w:t xml:space="preserve">Toetuse andmise </w:t>
      </w:r>
      <w:r w:rsidR="00723388" w:rsidRPr="00C00C0D">
        <w:rPr>
          <w:rFonts w:ascii="Times New Roman" w:hAnsi="Times New Roman"/>
          <w:sz w:val="24"/>
          <w:szCs w:val="24"/>
        </w:rPr>
        <w:t>alameesmärkideks on</w:t>
      </w:r>
      <w:r w:rsidR="00F83724" w:rsidRPr="00C00C0D">
        <w:rPr>
          <w:rFonts w:ascii="Times New Roman" w:hAnsi="Times New Roman"/>
          <w:sz w:val="24"/>
          <w:szCs w:val="24"/>
        </w:rPr>
        <w:t xml:space="preserve"> ettevõtja </w:t>
      </w:r>
      <w:r w:rsidR="00EA369F" w:rsidRPr="00F3748D">
        <w:rPr>
          <w:rFonts w:ascii="Times New Roman" w:hAnsi="Times New Roman"/>
          <w:sz w:val="24"/>
          <w:szCs w:val="24"/>
        </w:rPr>
        <w:t>ambitsioonika</w:t>
      </w:r>
      <w:r w:rsidR="00EA369F" w:rsidRPr="00C00C0D">
        <w:rPr>
          <w:rFonts w:ascii="Times New Roman" w:hAnsi="Times New Roman"/>
          <w:sz w:val="24"/>
          <w:szCs w:val="24"/>
        </w:rPr>
        <w:t xml:space="preserve"> </w:t>
      </w:r>
      <w:r w:rsidR="005D49A1" w:rsidRPr="00C00C0D">
        <w:rPr>
          <w:rFonts w:ascii="Times New Roman" w:hAnsi="Times New Roman"/>
          <w:sz w:val="24"/>
          <w:szCs w:val="24"/>
        </w:rPr>
        <w:t>arenguplaani elluviimise kaasabil</w:t>
      </w:r>
      <w:r w:rsidR="00723388" w:rsidRPr="00C00C0D">
        <w:rPr>
          <w:rFonts w:ascii="Times New Roman" w:hAnsi="Times New Roman"/>
          <w:sz w:val="24"/>
          <w:szCs w:val="24"/>
        </w:rPr>
        <w:t>:</w:t>
      </w:r>
    </w:p>
    <w:p w14:paraId="344EDD97" w14:textId="77777777" w:rsidR="00D449C1" w:rsidRPr="00C00C0D" w:rsidRDefault="00D449C1" w:rsidP="00B35DFD">
      <w:pPr>
        <w:pStyle w:val="Loendilik"/>
        <w:numPr>
          <w:ilvl w:val="1"/>
          <w:numId w:val="2"/>
        </w:numPr>
        <w:jc w:val="both"/>
        <w:rPr>
          <w:rFonts w:ascii="Times New Roman" w:hAnsi="Times New Roman"/>
          <w:sz w:val="24"/>
          <w:szCs w:val="24"/>
        </w:rPr>
      </w:pPr>
      <w:r w:rsidRPr="00C00C0D">
        <w:rPr>
          <w:rFonts w:ascii="Times New Roman" w:hAnsi="Times New Roman"/>
          <w:sz w:val="24"/>
          <w:szCs w:val="24"/>
        </w:rPr>
        <w:t>ettevõtja uue ja senisest kõrgema</w:t>
      </w:r>
      <w:r w:rsidR="00C12CA0" w:rsidRPr="00C00C0D">
        <w:rPr>
          <w:rFonts w:ascii="Times New Roman" w:hAnsi="Times New Roman"/>
          <w:sz w:val="24"/>
          <w:szCs w:val="24"/>
        </w:rPr>
        <w:t>t</w:t>
      </w:r>
      <w:r w:rsidRPr="00C00C0D">
        <w:rPr>
          <w:rFonts w:ascii="Times New Roman" w:hAnsi="Times New Roman"/>
          <w:sz w:val="24"/>
          <w:szCs w:val="24"/>
        </w:rPr>
        <w:t xml:space="preserve"> lisandväärtus</w:t>
      </w:r>
      <w:r w:rsidR="00C12CA0" w:rsidRPr="00C00C0D">
        <w:rPr>
          <w:rFonts w:ascii="Times New Roman" w:hAnsi="Times New Roman"/>
          <w:sz w:val="24"/>
          <w:szCs w:val="24"/>
        </w:rPr>
        <w:t>t</w:t>
      </w:r>
      <w:r w:rsidRPr="00C00C0D">
        <w:rPr>
          <w:rFonts w:ascii="Times New Roman" w:hAnsi="Times New Roman"/>
          <w:sz w:val="24"/>
          <w:szCs w:val="24"/>
        </w:rPr>
        <w:t xml:space="preserve"> </w:t>
      </w:r>
      <w:r w:rsidR="00C12CA0" w:rsidRPr="00C00C0D">
        <w:rPr>
          <w:rFonts w:ascii="Times New Roman" w:hAnsi="Times New Roman"/>
          <w:sz w:val="24"/>
          <w:szCs w:val="24"/>
        </w:rPr>
        <w:t>loov</w:t>
      </w:r>
      <w:r w:rsidR="002F1355" w:rsidRPr="00C00C0D">
        <w:rPr>
          <w:rFonts w:ascii="Times New Roman" w:hAnsi="Times New Roman"/>
          <w:sz w:val="24"/>
          <w:szCs w:val="24"/>
        </w:rPr>
        <w:t>a</w:t>
      </w:r>
      <w:r w:rsidRPr="00C00C0D">
        <w:rPr>
          <w:rFonts w:ascii="Times New Roman" w:hAnsi="Times New Roman"/>
          <w:sz w:val="24"/>
          <w:szCs w:val="24"/>
        </w:rPr>
        <w:t xml:space="preserve"> ärimudeli rakendamine;</w:t>
      </w:r>
    </w:p>
    <w:p w14:paraId="5097BB87" w14:textId="77777777" w:rsidR="0023444D" w:rsidRPr="00C00C0D" w:rsidRDefault="00E16F56" w:rsidP="00B35DFD">
      <w:pPr>
        <w:pStyle w:val="Loendilik"/>
        <w:numPr>
          <w:ilvl w:val="1"/>
          <w:numId w:val="2"/>
        </w:numPr>
        <w:jc w:val="both"/>
        <w:rPr>
          <w:rFonts w:ascii="Times New Roman" w:hAnsi="Times New Roman"/>
          <w:sz w:val="24"/>
          <w:szCs w:val="24"/>
        </w:rPr>
      </w:pPr>
      <w:r w:rsidRPr="00C00C0D">
        <w:rPr>
          <w:rFonts w:ascii="Times New Roman" w:hAnsi="Times New Roman"/>
          <w:sz w:val="24"/>
          <w:szCs w:val="24"/>
        </w:rPr>
        <w:t xml:space="preserve">ettevõtja </w:t>
      </w:r>
      <w:r w:rsidR="00AD3BF5" w:rsidRPr="00C00C0D">
        <w:rPr>
          <w:rFonts w:ascii="Times New Roman" w:hAnsi="Times New Roman"/>
          <w:sz w:val="24"/>
          <w:szCs w:val="24"/>
        </w:rPr>
        <w:t xml:space="preserve">uute </w:t>
      </w:r>
      <w:r w:rsidR="00E20874" w:rsidRPr="00C00C0D">
        <w:rPr>
          <w:rFonts w:ascii="Times New Roman" w:hAnsi="Times New Roman"/>
          <w:sz w:val="24"/>
          <w:szCs w:val="24"/>
        </w:rPr>
        <w:t xml:space="preserve">ja </w:t>
      </w:r>
      <w:r w:rsidR="00DF467B" w:rsidRPr="00C00C0D">
        <w:rPr>
          <w:rFonts w:ascii="Times New Roman" w:hAnsi="Times New Roman"/>
          <w:sz w:val="24"/>
          <w:szCs w:val="24"/>
        </w:rPr>
        <w:t xml:space="preserve">senisest </w:t>
      </w:r>
      <w:r w:rsidR="00E20874" w:rsidRPr="00C00C0D">
        <w:rPr>
          <w:rFonts w:ascii="Times New Roman" w:hAnsi="Times New Roman"/>
          <w:sz w:val="24"/>
          <w:szCs w:val="24"/>
        </w:rPr>
        <w:t>kõrgema lisandväärtusega</w:t>
      </w:r>
      <w:r w:rsidR="00290F9D" w:rsidRPr="00C00C0D">
        <w:rPr>
          <w:rFonts w:ascii="Times New Roman" w:hAnsi="Times New Roman"/>
          <w:sz w:val="24"/>
          <w:szCs w:val="24"/>
        </w:rPr>
        <w:t xml:space="preserve"> </w:t>
      </w:r>
      <w:r w:rsidR="00945A86" w:rsidRPr="00C00C0D">
        <w:rPr>
          <w:rFonts w:ascii="Times New Roman" w:hAnsi="Times New Roman"/>
          <w:sz w:val="24"/>
          <w:szCs w:val="24"/>
        </w:rPr>
        <w:t>toodete, teenuste, tehnoloogiate</w:t>
      </w:r>
      <w:r w:rsidR="00E20874" w:rsidRPr="00C00C0D">
        <w:rPr>
          <w:rFonts w:ascii="Times New Roman" w:hAnsi="Times New Roman"/>
          <w:sz w:val="24"/>
          <w:szCs w:val="24"/>
        </w:rPr>
        <w:t xml:space="preserve"> väljaarendamine</w:t>
      </w:r>
      <w:r w:rsidR="00DF467B" w:rsidRPr="00C00C0D">
        <w:rPr>
          <w:rFonts w:ascii="Times New Roman" w:hAnsi="Times New Roman"/>
          <w:sz w:val="24"/>
          <w:szCs w:val="24"/>
        </w:rPr>
        <w:t xml:space="preserve"> ja turule viimine</w:t>
      </w:r>
      <w:r w:rsidR="006270EA" w:rsidRPr="00C00C0D">
        <w:rPr>
          <w:rFonts w:ascii="Times New Roman" w:hAnsi="Times New Roman"/>
          <w:sz w:val="24"/>
          <w:szCs w:val="24"/>
        </w:rPr>
        <w:t>;</w:t>
      </w:r>
      <w:r w:rsidR="00945A86" w:rsidRPr="00C00C0D">
        <w:rPr>
          <w:rFonts w:ascii="Times New Roman" w:hAnsi="Times New Roman"/>
          <w:sz w:val="24"/>
          <w:szCs w:val="24"/>
        </w:rPr>
        <w:t xml:space="preserve"> </w:t>
      </w:r>
    </w:p>
    <w:p w14:paraId="6802036E" w14:textId="65520BBE" w:rsidR="0023444D" w:rsidRPr="00C00C0D" w:rsidRDefault="00E16F56" w:rsidP="00B35DFD">
      <w:pPr>
        <w:pStyle w:val="Loendilik"/>
        <w:numPr>
          <w:ilvl w:val="1"/>
          <w:numId w:val="2"/>
        </w:numPr>
        <w:jc w:val="both"/>
        <w:rPr>
          <w:rFonts w:ascii="Times New Roman" w:hAnsi="Times New Roman"/>
          <w:sz w:val="24"/>
          <w:szCs w:val="24"/>
        </w:rPr>
      </w:pPr>
      <w:r w:rsidRPr="00C00C0D">
        <w:rPr>
          <w:rFonts w:ascii="Times New Roman" w:hAnsi="Times New Roman"/>
          <w:sz w:val="24"/>
          <w:szCs w:val="24"/>
        </w:rPr>
        <w:t xml:space="preserve">ettevõtja </w:t>
      </w:r>
      <w:r w:rsidR="0023444D" w:rsidRPr="00C00C0D">
        <w:rPr>
          <w:rFonts w:ascii="Times New Roman" w:hAnsi="Times New Roman"/>
          <w:sz w:val="24"/>
          <w:szCs w:val="24"/>
        </w:rPr>
        <w:t xml:space="preserve">uute </w:t>
      </w:r>
      <w:r w:rsidR="00A41D59" w:rsidRPr="00C00C0D">
        <w:rPr>
          <w:rFonts w:ascii="Times New Roman" w:hAnsi="Times New Roman"/>
          <w:sz w:val="24"/>
          <w:szCs w:val="24"/>
        </w:rPr>
        <w:t xml:space="preserve">ja </w:t>
      </w:r>
      <w:r w:rsidR="00DF467B" w:rsidRPr="00C00C0D">
        <w:rPr>
          <w:rFonts w:ascii="Times New Roman" w:hAnsi="Times New Roman"/>
          <w:sz w:val="24"/>
          <w:szCs w:val="24"/>
        </w:rPr>
        <w:t xml:space="preserve">senisest </w:t>
      </w:r>
      <w:r w:rsidR="00A41D59" w:rsidRPr="00C00C0D">
        <w:rPr>
          <w:rFonts w:ascii="Times New Roman" w:hAnsi="Times New Roman"/>
          <w:sz w:val="24"/>
          <w:szCs w:val="24"/>
        </w:rPr>
        <w:t>k</w:t>
      </w:r>
      <w:r w:rsidR="004C366E" w:rsidRPr="00C00C0D">
        <w:rPr>
          <w:rFonts w:ascii="Times New Roman" w:hAnsi="Times New Roman"/>
          <w:sz w:val="24"/>
          <w:szCs w:val="24"/>
        </w:rPr>
        <w:t xml:space="preserve">õrgema lisandväärtusega toodete ja </w:t>
      </w:r>
      <w:r w:rsidR="00DF467B" w:rsidRPr="00C00C0D">
        <w:rPr>
          <w:rFonts w:ascii="Times New Roman" w:hAnsi="Times New Roman"/>
          <w:sz w:val="24"/>
          <w:szCs w:val="24"/>
        </w:rPr>
        <w:t xml:space="preserve"> teenustega</w:t>
      </w:r>
      <w:r w:rsidR="00A41D59" w:rsidRPr="00C00C0D">
        <w:rPr>
          <w:rFonts w:ascii="Times New Roman" w:hAnsi="Times New Roman"/>
          <w:sz w:val="24"/>
          <w:szCs w:val="24"/>
        </w:rPr>
        <w:t xml:space="preserve"> </w:t>
      </w:r>
      <w:r w:rsidR="00E20874" w:rsidRPr="00C00C0D">
        <w:rPr>
          <w:rFonts w:ascii="Times New Roman" w:hAnsi="Times New Roman"/>
          <w:sz w:val="24"/>
          <w:szCs w:val="24"/>
        </w:rPr>
        <w:t>seotud protsesside, sealhulgas personaliarendus-, müügi- ja turundus-, tootmis</w:t>
      </w:r>
      <w:r w:rsidR="00D449C1" w:rsidRPr="00C00C0D">
        <w:rPr>
          <w:rFonts w:ascii="Times New Roman" w:hAnsi="Times New Roman"/>
          <w:sz w:val="24"/>
          <w:szCs w:val="24"/>
        </w:rPr>
        <w:t>- ning teenindus</w:t>
      </w:r>
      <w:r w:rsidR="00E20874" w:rsidRPr="00C00C0D">
        <w:rPr>
          <w:rFonts w:ascii="Times New Roman" w:hAnsi="Times New Roman"/>
          <w:sz w:val="24"/>
          <w:szCs w:val="24"/>
        </w:rPr>
        <w:t>protse</w:t>
      </w:r>
      <w:r w:rsidR="009C6435">
        <w:rPr>
          <w:rFonts w:ascii="Times New Roman" w:hAnsi="Times New Roman"/>
          <w:sz w:val="24"/>
          <w:szCs w:val="24"/>
        </w:rPr>
        <w:t>sside arendamine ja rakendamine.</w:t>
      </w:r>
    </w:p>
    <w:p w14:paraId="304A878D" w14:textId="77777777" w:rsidR="0023444D" w:rsidRPr="00C00C0D" w:rsidRDefault="0023444D" w:rsidP="00B35DFD">
      <w:pPr>
        <w:pStyle w:val="Loendilik"/>
        <w:ind w:left="765"/>
        <w:jc w:val="both"/>
        <w:rPr>
          <w:rFonts w:ascii="Times New Roman" w:hAnsi="Times New Roman"/>
          <w:sz w:val="24"/>
          <w:szCs w:val="24"/>
        </w:rPr>
      </w:pPr>
    </w:p>
    <w:p w14:paraId="363EF7FA" w14:textId="77777777" w:rsidR="00C45116" w:rsidRPr="00C00C0D" w:rsidRDefault="00E14A8E" w:rsidP="00B35DFD">
      <w:pPr>
        <w:pStyle w:val="Loendilik"/>
        <w:numPr>
          <w:ilvl w:val="0"/>
          <w:numId w:val="2"/>
        </w:numPr>
        <w:jc w:val="both"/>
        <w:rPr>
          <w:rFonts w:ascii="Times New Roman" w:hAnsi="Times New Roman"/>
          <w:sz w:val="24"/>
          <w:szCs w:val="24"/>
        </w:rPr>
      </w:pPr>
      <w:r w:rsidRPr="00C00C0D">
        <w:rPr>
          <w:rFonts w:ascii="Times New Roman" w:hAnsi="Times New Roman"/>
          <w:sz w:val="24"/>
          <w:szCs w:val="24"/>
        </w:rPr>
        <w:t xml:space="preserve">Projekt panustab </w:t>
      </w:r>
      <w:r w:rsidR="000008E3" w:rsidRPr="00C00C0D">
        <w:rPr>
          <w:rFonts w:ascii="Times New Roman" w:hAnsi="Times New Roman"/>
          <w:sz w:val="24"/>
          <w:szCs w:val="24"/>
        </w:rPr>
        <w:t xml:space="preserve">meetme </w:t>
      </w:r>
      <w:r w:rsidRPr="00C00C0D">
        <w:rPr>
          <w:rFonts w:ascii="Times New Roman" w:hAnsi="Times New Roman"/>
          <w:sz w:val="24"/>
          <w:szCs w:val="24"/>
        </w:rPr>
        <w:t>järgmiste</w:t>
      </w:r>
      <w:r w:rsidR="000008E3" w:rsidRPr="00C00C0D">
        <w:rPr>
          <w:rFonts w:ascii="Times New Roman" w:hAnsi="Times New Roman"/>
          <w:sz w:val="24"/>
          <w:szCs w:val="24"/>
        </w:rPr>
        <w:t xml:space="preserve"> tulemusnäitajate saavutamisse:</w:t>
      </w:r>
    </w:p>
    <w:p w14:paraId="28BBFDCD" w14:textId="77777777" w:rsidR="00C45116" w:rsidRPr="00C00C0D" w:rsidRDefault="00B30073" w:rsidP="00B35DFD">
      <w:pPr>
        <w:pStyle w:val="Loendilik"/>
        <w:numPr>
          <w:ilvl w:val="1"/>
          <w:numId w:val="2"/>
        </w:numPr>
        <w:jc w:val="both"/>
        <w:rPr>
          <w:rFonts w:ascii="Times New Roman" w:hAnsi="Times New Roman"/>
          <w:sz w:val="24"/>
          <w:szCs w:val="24"/>
        </w:rPr>
      </w:pPr>
      <w:r w:rsidRPr="00C00C0D">
        <w:rPr>
          <w:rFonts w:ascii="Times New Roman" w:hAnsi="Times New Roman"/>
          <w:sz w:val="24"/>
          <w:szCs w:val="24"/>
        </w:rPr>
        <w:t xml:space="preserve">erasektori </w:t>
      </w:r>
      <w:r w:rsidR="00607BF2" w:rsidRPr="00C00C0D">
        <w:rPr>
          <w:rFonts w:ascii="Times New Roman" w:hAnsi="Times New Roman"/>
          <w:sz w:val="24"/>
          <w:szCs w:val="24"/>
        </w:rPr>
        <w:t xml:space="preserve">TA tegevuse </w:t>
      </w:r>
      <w:r w:rsidR="000008E3" w:rsidRPr="00C00C0D">
        <w:rPr>
          <w:rFonts w:ascii="Times New Roman" w:hAnsi="Times New Roman"/>
          <w:sz w:val="24"/>
          <w:szCs w:val="24"/>
        </w:rPr>
        <w:t xml:space="preserve">kulutuste osakaalu, mida arvestatakse protsendina sisemajanduse kogutoodangust, suurenemine; </w:t>
      </w:r>
    </w:p>
    <w:p w14:paraId="4F045BFE" w14:textId="77777777" w:rsidR="000008E3" w:rsidRPr="00C00C0D" w:rsidRDefault="00D64266" w:rsidP="00B35DFD">
      <w:pPr>
        <w:pStyle w:val="Loendilik"/>
        <w:numPr>
          <w:ilvl w:val="1"/>
          <w:numId w:val="2"/>
        </w:numPr>
        <w:jc w:val="both"/>
        <w:rPr>
          <w:rFonts w:ascii="Times New Roman" w:hAnsi="Times New Roman"/>
          <w:sz w:val="24"/>
          <w:szCs w:val="24"/>
        </w:rPr>
      </w:pPr>
      <w:r w:rsidRPr="00C00C0D">
        <w:rPr>
          <w:rFonts w:ascii="Times New Roman" w:hAnsi="Times New Roman"/>
          <w:sz w:val="24"/>
          <w:szCs w:val="24"/>
        </w:rPr>
        <w:t>müügitulu kasv uutest või oluliselt muudetud toodetest või teenustest.</w:t>
      </w:r>
    </w:p>
    <w:p w14:paraId="7549F3CA" w14:textId="77777777" w:rsidR="00723388" w:rsidRPr="00C00C0D" w:rsidRDefault="00723388" w:rsidP="00B35DFD">
      <w:pPr>
        <w:jc w:val="both"/>
      </w:pPr>
    </w:p>
    <w:p w14:paraId="311A8864" w14:textId="77777777" w:rsidR="00D64266" w:rsidRPr="00C00C0D" w:rsidRDefault="00D64266" w:rsidP="00B35DFD">
      <w:pPr>
        <w:pStyle w:val="Loendilik"/>
        <w:numPr>
          <w:ilvl w:val="0"/>
          <w:numId w:val="2"/>
        </w:numPr>
        <w:jc w:val="both"/>
        <w:rPr>
          <w:rFonts w:ascii="Times New Roman" w:hAnsi="Times New Roman"/>
          <w:sz w:val="24"/>
          <w:szCs w:val="24"/>
        </w:rPr>
      </w:pPr>
      <w:r w:rsidRPr="00C00C0D">
        <w:rPr>
          <w:rFonts w:ascii="Times New Roman" w:hAnsi="Times New Roman"/>
          <w:sz w:val="24"/>
          <w:szCs w:val="24"/>
        </w:rPr>
        <w:t>Projekt panustab meetme järgmistesse väljundnäitajate saavutamisesse:</w:t>
      </w:r>
    </w:p>
    <w:p w14:paraId="61EF2F7B" w14:textId="77777777" w:rsidR="00D64266" w:rsidRPr="00C00C0D" w:rsidRDefault="00D64266" w:rsidP="00B35DFD">
      <w:pPr>
        <w:pStyle w:val="Loendilik"/>
        <w:numPr>
          <w:ilvl w:val="1"/>
          <w:numId w:val="2"/>
        </w:numPr>
        <w:jc w:val="both"/>
        <w:rPr>
          <w:rFonts w:ascii="Times New Roman" w:hAnsi="Times New Roman"/>
          <w:sz w:val="24"/>
          <w:szCs w:val="24"/>
        </w:rPr>
      </w:pPr>
      <w:r w:rsidRPr="00C00C0D">
        <w:rPr>
          <w:rFonts w:ascii="Times New Roman" w:hAnsi="Times New Roman"/>
          <w:sz w:val="24"/>
          <w:szCs w:val="24"/>
        </w:rPr>
        <w:t>toetatud ettevõtjate arv;</w:t>
      </w:r>
    </w:p>
    <w:p w14:paraId="2FFD62A4" w14:textId="77777777" w:rsidR="002A0A6B" w:rsidRPr="00C00C0D" w:rsidRDefault="00D64266" w:rsidP="00B35DFD">
      <w:pPr>
        <w:pStyle w:val="Loendilik"/>
        <w:numPr>
          <w:ilvl w:val="1"/>
          <w:numId w:val="2"/>
        </w:numPr>
        <w:jc w:val="both"/>
        <w:rPr>
          <w:rFonts w:ascii="Times New Roman" w:hAnsi="Times New Roman"/>
          <w:sz w:val="24"/>
          <w:szCs w:val="24"/>
        </w:rPr>
      </w:pPr>
      <w:r w:rsidRPr="00C00C0D">
        <w:rPr>
          <w:rFonts w:ascii="Times New Roman" w:hAnsi="Times New Roman"/>
          <w:sz w:val="24"/>
          <w:szCs w:val="24"/>
        </w:rPr>
        <w:t>toetatud ettevõtjate arv, kes on tutvustanud turu jaoks uut toodet või teenust</w:t>
      </w:r>
      <w:r w:rsidR="002A0A6B" w:rsidRPr="00C00C0D">
        <w:rPr>
          <w:rFonts w:ascii="Times New Roman" w:hAnsi="Times New Roman"/>
          <w:sz w:val="24"/>
          <w:szCs w:val="24"/>
        </w:rPr>
        <w:t>;</w:t>
      </w:r>
    </w:p>
    <w:p w14:paraId="26BE0911" w14:textId="77777777" w:rsidR="00D64266" w:rsidRPr="00C00C0D" w:rsidRDefault="002A0A6B" w:rsidP="00B35DFD">
      <w:pPr>
        <w:pStyle w:val="Loendilik"/>
        <w:numPr>
          <w:ilvl w:val="1"/>
          <w:numId w:val="2"/>
        </w:numPr>
        <w:jc w:val="both"/>
        <w:rPr>
          <w:rFonts w:ascii="Times New Roman" w:hAnsi="Times New Roman"/>
          <w:sz w:val="24"/>
          <w:szCs w:val="24"/>
        </w:rPr>
      </w:pPr>
      <w:r w:rsidRPr="00C00C0D">
        <w:rPr>
          <w:rFonts w:ascii="Times New Roman" w:hAnsi="Times New Roman"/>
          <w:sz w:val="24"/>
          <w:szCs w:val="24"/>
        </w:rPr>
        <w:t>toetatud ettevõtjate arv, kes on tutvustanud ettevõtja jaoks uut toodet või teenust.</w:t>
      </w:r>
    </w:p>
    <w:p w14:paraId="636EA2B2" w14:textId="77777777" w:rsidR="002A0A6B" w:rsidRPr="00C00C0D" w:rsidRDefault="00444BCA" w:rsidP="00B35DFD">
      <w:pPr>
        <w:pStyle w:val="Loendilik"/>
        <w:numPr>
          <w:ilvl w:val="1"/>
          <w:numId w:val="2"/>
        </w:numPr>
        <w:jc w:val="both"/>
        <w:rPr>
          <w:rFonts w:ascii="Times New Roman" w:hAnsi="Times New Roman"/>
          <w:sz w:val="24"/>
          <w:szCs w:val="24"/>
        </w:rPr>
      </w:pPr>
      <w:r w:rsidRPr="00C00C0D">
        <w:rPr>
          <w:rFonts w:ascii="Times New Roman" w:hAnsi="Times New Roman"/>
          <w:sz w:val="24"/>
          <w:szCs w:val="24"/>
        </w:rPr>
        <w:t>erainvesteeringute maht, mis on</w:t>
      </w:r>
      <w:r w:rsidR="002A0A6B" w:rsidRPr="00C00C0D">
        <w:rPr>
          <w:rFonts w:ascii="Times New Roman" w:hAnsi="Times New Roman"/>
          <w:sz w:val="24"/>
          <w:szCs w:val="24"/>
        </w:rPr>
        <w:t xml:space="preserve"> kooskõlas riigi toetustega innovatsiooni või teadus- ja arendustegevu</w:t>
      </w:r>
      <w:r w:rsidRPr="00C00C0D">
        <w:rPr>
          <w:rFonts w:ascii="Times New Roman" w:hAnsi="Times New Roman"/>
          <w:sz w:val="24"/>
          <w:szCs w:val="24"/>
        </w:rPr>
        <w:t>se alastele projektidele.</w:t>
      </w:r>
    </w:p>
    <w:p w14:paraId="2664787B" w14:textId="77777777" w:rsidR="00AA3DB0" w:rsidRPr="00C00C0D" w:rsidRDefault="00AA3DB0" w:rsidP="00B35DFD">
      <w:pPr>
        <w:pStyle w:val="Loendilik"/>
        <w:ind w:left="1440"/>
        <w:jc w:val="both"/>
        <w:rPr>
          <w:rFonts w:ascii="Times New Roman" w:hAnsi="Times New Roman"/>
          <w:sz w:val="24"/>
          <w:szCs w:val="24"/>
        </w:rPr>
      </w:pPr>
    </w:p>
    <w:p w14:paraId="776EDD26" w14:textId="1A819026" w:rsidR="00BF47D3" w:rsidRPr="00C00C0D" w:rsidRDefault="000821AC" w:rsidP="00163C44">
      <w:pPr>
        <w:numPr>
          <w:ilvl w:val="0"/>
          <w:numId w:val="2"/>
        </w:numPr>
        <w:jc w:val="both"/>
      </w:pPr>
      <w:r w:rsidRPr="00C00C0D">
        <w:t>T</w:t>
      </w:r>
      <w:r w:rsidR="00C26AD2" w:rsidRPr="00C00C0D">
        <w:t xml:space="preserve">oetuse andmise </w:t>
      </w:r>
      <w:r w:rsidR="00837324" w:rsidRPr="00C00C0D">
        <w:t xml:space="preserve">ja </w:t>
      </w:r>
      <w:r w:rsidR="00A25504">
        <w:t xml:space="preserve">ettevõtja </w:t>
      </w:r>
      <w:r w:rsidR="00837324" w:rsidRPr="00C00C0D">
        <w:t>arenguplaani elluviimise tulemusena</w:t>
      </w:r>
      <w:r w:rsidR="00BF47D3" w:rsidRPr="00C00C0D">
        <w:t xml:space="preserve"> kasvab </w:t>
      </w:r>
      <w:r w:rsidR="00F3748D">
        <w:t>arenguplaani</w:t>
      </w:r>
      <w:r w:rsidR="00BF47D3" w:rsidRPr="00C00C0D">
        <w:t xml:space="preserve"> </w:t>
      </w:r>
      <w:r w:rsidR="00F3748D">
        <w:t>alustamise aastast kuni arenguplaani</w:t>
      </w:r>
      <w:r w:rsidR="00BF47D3" w:rsidRPr="00C00C0D">
        <w:t xml:space="preserve"> lõppemisele järgneva majandusaastani igal majandusaastal:</w:t>
      </w:r>
    </w:p>
    <w:p w14:paraId="7326EC2B" w14:textId="6A9B5A7D" w:rsidR="00BF47D3" w:rsidRPr="00C00C0D" w:rsidRDefault="00BF47D3" w:rsidP="00BF47D3">
      <w:pPr>
        <w:pStyle w:val="Loendilik"/>
        <w:numPr>
          <w:ilvl w:val="1"/>
          <w:numId w:val="2"/>
        </w:numPr>
        <w:jc w:val="both"/>
        <w:rPr>
          <w:rFonts w:ascii="Times New Roman" w:hAnsi="Times New Roman"/>
          <w:sz w:val="24"/>
          <w:szCs w:val="24"/>
        </w:rPr>
      </w:pPr>
      <w:r w:rsidRPr="00C00C0D">
        <w:rPr>
          <w:rFonts w:ascii="Times New Roman" w:hAnsi="Times New Roman"/>
          <w:sz w:val="24"/>
          <w:szCs w:val="24"/>
        </w:rPr>
        <w:t>ettevõtja mü</w:t>
      </w:r>
      <w:r w:rsidR="005A50BF" w:rsidRPr="00C00C0D">
        <w:rPr>
          <w:rFonts w:ascii="Times New Roman" w:hAnsi="Times New Roman"/>
          <w:sz w:val="24"/>
          <w:szCs w:val="24"/>
        </w:rPr>
        <w:t xml:space="preserve">ügitulu keskmiselt 10% </w:t>
      </w:r>
      <w:r w:rsidR="00D70A6F">
        <w:rPr>
          <w:rFonts w:ascii="Times New Roman" w:hAnsi="Times New Roman"/>
          <w:sz w:val="24"/>
          <w:szCs w:val="24"/>
        </w:rPr>
        <w:t xml:space="preserve">võrra </w:t>
      </w:r>
      <w:r w:rsidR="005A50BF" w:rsidRPr="00C00C0D">
        <w:rPr>
          <w:rFonts w:ascii="Times New Roman" w:hAnsi="Times New Roman"/>
          <w:sz w:val="24"/>
          <w:szCs w:val="24"/>
        </w:rPr>
        <w:t>või rohkem</w:t>
      </w:r>
      <w:r w:rsidRPr="00C00C0D">
        <w:rPr>
          <w:rFonts w:ascii="Times New Roman" w:hAnsi="Times New Roman"/>
          <w:sz w:val="24"/>
          <w:szCs w:val="24"/>
        </w:rPr>
        <w:t xml:space="preserve"> kui vastava sektori müügitulu;</w:t>
      </w:r>
    </w:p>
    <w:p w14:paraId="373F2715" w14:textId="64EB642B" w:rsidR="00C26AD2" w:rsidRPr="00C00C0D" w:rsidRDefault="00BF47D3" w:rsidP="00BF47D3">
      <w:pPr>
        <w:pStyle w:val="Loendilik"/>
        <w:numPr>
          <w:ilvl w:val="1"/>
          <w:numId w:val="2"/>
        </w:numPr>
        <w:jc w:val="both"/>
        <w:rPr>
          <w:rFonts w:ascii="Times New Roman" w:hAnsi="Times New Roman"/>
          <w:sz w:val="24"/>
          <w:szCs w:val="24"/>
        </w:rPr>
      </w:pPr>
      <w:r w:rsidRPr="00C00C0D">
        <w:rPr>
          <w:rFonts w:ascii="Times New Roman" w:hAnsi="Times New Roman"/>
          <w:sz w:val="24"/>
          <w:szCs w:val="24"/>
        </w:rPr>
        <w:t xml:space="preserve">ettevõtja lisandväärtus töötaja kohta keskmiselt 10% </w:t>
      </w:r>
      <w:r w:rsidR="00D70A6F">
        <w:rPr>
          <w:rFonts w:ascii="Times New Roman" w:hAnsi="Times New Roman"/>
          <w:sz w:val="24"/>
          <w:szCs w:val="24"/>
        </w:rPr>
        <w:t xml:space="preserve">võrra </w:t>
      </w:r>
      <w:r w:rsidR="005A50BF" w:rsidRPr="00C00C0D">
        <w:rPr>
          <w:rFonts w:ascii="Times New Roman" w:hAnsi="Times New Roman"/>
          <w:sz w:val="24"/>
          <w:szCs w:val="24"/>
        </w:rPr>
        <w:t xml:space="preserve">või rohkem </w:t>
      </w:r>
      <w:r w:rsidRPr="00C00C0D">
        <w:rPr>
          <w:rFonts w:ascii="Times New Roman" w:hAnsi="Times New Roman"/>
          <w:sz w:val="24"/>
          <w:szCs w:val="24"/>
        </w:rPr>
        <w:t>kui vastava sektori keskmine lisandväärtusest töötaja kohta.</w:t>
      </w:r>
    </w:p>
    <w:p w14:paraId="0CCB150B" w14:textId="77777777" w:rsidR="00C26AD2" w:rsidRPr="00C00C0D" w:rsidRDefault="00C26AD2" w:rsidP="00B35DFD">
      <w:pPr>
        <w:jc w:val="both"/>
      </w:pPr>
    </w:p>
    <w:p w14:paraId="65F2F440" w14:textId="77777777" w:rsidR="00D661BA" w:rsidRPr="002A75E3" w:rsidRDefault="00D661BA" w:rsidP="00B35DFD">
      <w:pPr>
        <w:ind w:left="765"/>
        <w:jc w:val="both"/>
        <w:rPr>
          <w:b/>
        </w:rPr>
      </w:pPr>
    </w:p>
    <w:p w14:paraId="3491305D" w14:textId="77777777" w:rsidR="00B30073" w:rsidRPr="00B30073" w:rsidRDefault="00B30073" w:rsidP="00B35DFD">
      <w:pPr>
        <w:jc w:val="both"/>
        <w:rPr>
          <w:b/>
        </w:rPr>
      </w:pPr>
      <w:r w:rsidRPr="00B30073">
        <w:rPr>
          <w:b/>
        </w:rPr>
        <w:t>§ 3. Rakendusasutus ja rakendusüksus</w:t>
      </w:r>
    </w:p>
    <w:p w14:paraId="40F935F4" w14:textId="77777777" w:rsidR="00B30073" w:rsidRDefault="00B30073" w:rsidP="00B35DFD">
      <w:pPr>
        <w:jc w:val="both"/>
      </w:pPr>
    </w:p>
    <w:p w14:paraId="3397A723" w14:textId="30322B33" w:rsidR="00B30073" w:rsidRPr="00B30073" w:rsidRDefault="00B30073" w:rsidP="00B35DFD">
      <w:pPr>
        <w:pStyle w:val="Loendilik"/>
        <w:numPr>
          <w:ilvl w:val="0"/>
          <w:numId w:val="4"/>
        </w:numPr>
        <w:jc w:val="both"/>
        <w:rPr>
          <w:rFonts w:ascii="Times New Roman" w:hAnsi="Times New Roman"/>
          <w:sz w:val="24"/>
          <w:szCs w:val="24"/>
        </w:rPr>
      </w:pPr>
      <w:r w:rsidRPr="00B30073">
        <w:rPr>
          <w:rFonts w:ascii="Times New Roman" w:hAnsi="Times New Roman"/>
          <w:sz w:val="24"/>
          <w:szCs w:val="24"/>
        </w:rPr>
        <w:t xml:space="preserve">Rakendusasutus on vastavalt Vabariigi Valitsuse </w:t>
      </w:r>
      <w:r w:rsidR="003D4F5F">
        <w:rPr>
          <w:rFonts w:ascii="Times New Roman" w:hAnsi="Times New Roman"/>
          <w:sz w:val="24"/>
          <w:szCs w:val="24"/>
        </w:rPr>
        <w:t>23</w:t>
      </w:r>
      <w:r w:rsidRPr="00B30073">
        <w:rPr>
          <w:rFonts w:ascii="Times New Roman" w:hAnsi="Times New Roman"/>
          <w:sz w:val="24"/>
          <w:szCs w:val="24"/>
        </w:rPr>
        <w:t>. juuli 201</w:t>
      </w:r>
      <w:r w:rsidR="003D4F5F">
        <w:rPr>
          <w:rFonts w:ascii="Times New Roman" w:hAnsi="Times New Roman"/>
          <w:sz w:val="24"/>
          <w:szCs w:val="24"/>
        </w:rPr>
        <w:t>5</w:t>
      </w:r>
      <w:r w:rsidRPr="00B30073">
        <w:rPr>
          <w:rFonts w:ascii="Times New Roman" w:hAnsi="Times New Roman"/>
          <w:sz w:val="24"/>
          <w:szCs w:val="24"/>
        </w:rPr>
        <w:t>. a korraldusele nr 29</w:t>
      </w:r>
      <w:r w:rsidR="003D4F5F">
        <w:rPr>
          <w:rFonts w:ascii="Times New Roman" w:hAnsi="Times New Roman"/>
          <w:sz w:val="24"/>
          <w:szCs w:val="24"/>
        </w:rPr>
        <w:t>5</w:t>
      </w:r>
      <w:r w:rsidRPr="00B30073">
        <w:rPr>
          <w:rFonts w:ascii="Times New Roman" w:hAnsi="Times New Roman"/>
          <w:sz w:val="24"/>
          <w:szCs w:val="24"/>
        </w:rPr>
        <w:t xml:space="preserve"> „„Perioodi 2014–2020 struktuuritoetuse meetmete nimekirja“ kinnitamine“  Majandus- ja Kommunikatsiooniministeerium (edaspidi </w:t>
      </w:r>
      <w:r w:rsidRPr="00B30073">
        <w:rPr>
          <w:rFonts w:ascii="Times New Roman" w:hAnsi="Times New Roman"/>
          <w:i/>
          <w:sz w:val="24"/>
          <w:szCs w:val="24"/>
        </w:rPr>
        <w:t>rakendusasutus</w:t>
      </w:r>
      <w:r w:rsidRPr="00B30073">
        <w:rPr>
          <w:rFonts w:ascii="Times New Roman" w:hAnsi="Times New Roman"/>
          <w:sz w:val="24"/>
          <w:szCs w:val="24"/>
        </w:rPr>
        <w:t>).</w:t>
      </w:r>
    </w:p>
    <w:p w14:paraId="5BF3A6DB" w14:textId="77777777" w:rsidR="00B30073" w:rsidRPr="00B30073" w:rsidRDefault="00B30073" w:rsidP="00B35DFD">
      <w:pPr>
        <w:ind w:firstLine="60"/>
        <w:jc w:val="both"/>
      </w:pPr>
    </w:p>
    <w:p w14:paraId="2D5501CB" w14:textId="60A1C667" w:rsidR="002A75E3" w:rsidRPr="00B30073" w:rsidRDefault="00B30073" w:rsidP="00B35DFD">
      <w:pPr>
        <w:pStyle w:val="Loendilik"/>
        <w:numPr>
          <w:ilvl w:val="0"/>
          <w:numId w:val="4"/>
        </w:numPr>
        <w:jc w:val="both"/>
        <w:rPr>
          <w:rFonts w:ascii="Times New Roman" w:hAnsi="Times New Roman"/>
          <w:sz w:val="24"/>
          <w:szCs w:val="24"/>
        </w:rPr>
      </w:pPr>
      <w:r w:rsidRPr="00B30073">
        <w:rPr>
          <w:rFonts w:ascii="Times New Roman" w:hAnsi="Times New Roman"/>
          <w:sz w:val="24"/>
          <w:szCs w:val="24"/>
        </w:rPr>
        <w:t xml:space="preserve">Rakendusüksus on vastavalt Vabariigi Valitsuse </w:t>
      </w:r>
      <w:r w:rsidR="003D4F5F">
        <w:rPr>
          <w:rFonts w:ascii="Times New Roman" w:hAnsi="Times New Roman"/>
          <w:sz w:val="24"/>
          <w:szCs w:val="24"/>
        </w:rPr>
        <w:t>23</w:t>
      </w:r>
      <w:r w:rsidRPr="00B30073">
        <w:rPr>
          <w:rFonts w:ascii="Times New Roman" w:hAnsi="Times New Roman"/>
          <w:sz w:val="24"/>
          <w:szCs w:val="24"/>
        </w:rPr>
        <w:t>. juuli 201</w:t>
      </w:r>
      <w:r w:rsidR="003D4F5F">
        <w:rPr>
          <w:rFonts w:ascii="Times New Roman" w:hAnsi="Times New Roman"/>
          <w:sz w:val="24"/>
          <w:szCs w:val="24"/>
        </w:rPr>
        <w:t>5</w:t>
      </w:r>
      <w:r w:rsidRPr="00B30073">
        <w:rPr>
          <w:rFonts w:ascii="Times New Roman" w:hAnsi="Times New Roman"/>
          <w:sz w:val="24"/>
          <w:szCs w:val="24"/>
        </w:rPr>
        <w:t>. a korraldusele nr 29</w:t>
      </w:r>
      <w:r w:rsidR="003D4F5F">
        <w:rPr>
          <w:rFonts w:ascii="Times New Roman" w:hAnsi="Times New Roman"/>
          <w:sz w:val="24"/>
          <w:szCs w:val="24"/>
        </w:rPr>
        <w:t>5</w:t>
      </w:r>
      <w:r w:rsidRPr="00B30073">
        <w:rPr>
          <w:rFonts w:ascii="Times New Roman" w:hAnsi="Times New Roman"/>
          <w:sz w:val="24"/>
          <w:szCs w:val="24"/>
        </w:rPr>
        <w:t xml:space="preserve"> „„Perioodi 2014–2020 struktuuritoetuse meetmete nimekirja“ kinnitamine  Ettevõtluse Arendamise Sihtasutus (edaspidi </w:t>
      </w:r>
      <w:r w:rsidRPr="00B30073">
        <w:rPr>
          <w:rFonts w:ascii="Times New Roman" w:hAnsi="Times New Roman"/>
          <w:i/>
          <w:sz w:val="24"/>
          <w:szCs w:val="24"/>
        </w:rPr>
        <w:t>rakendusüksus</w:t>
      </w:r>
      <w:r w:rsidRPr="00B30073">
        <w:rPr>
          <w:rFonts w:ascii="Times New Roman" w:hAnsi="Times New Roman"/>
          <w:sz w:val="24"/>
          <w:szCs w:val="24"/>
        </w:rPr>
        <w:t>).</w:t>
      </w:r>
    </w:p>
    <w:p w14:paraId="3132813E" w14:textId="77777777" w:rsidR="002A75E3" w:rsidRPr="002A75E3" w:rsidRDefault="002A75E3" w:rsidP="00B35DFD">
      <w:pPr>
        <w:jc w:val="both"/>
      </w:pPr>
    </w:p>
    <w:p w14:paraId="7994FFB6" w14:textId="77777777" w:rsidR="006F42CC" w:rsidRDefault="00E16F56" w:rsidP="00B35DFD">
      <w:pPr>
        <w:jc w:val="both"/>
        <w:rPr>
          <w:b/>
        </w:rPr>
      </w:pPr>
      <w:r w:rsidRPr="00E16F56">
        <w:rPr>
          <w:b/>
        </w:rPr>
        <w:t>§ 4. Terminid</w:t>
      </w:r>
    </w:p>
    <w:p w14:paraId="6422E14D" w14:textId="77777777" w:rsidR="00E16F56" w:rsidRDefault="00E16F56" w:rsidP="00B35DFD">
      <w:pPr>
        <w:jc w:val="both"/>
        <w:rPr>
          <w:b/>
        </w:rPr>
      </w:pPr>
    </w:p>
    <w:p w14:paraId="292A2E4D" w14:textId="77777777" w:rsidR="00E16F56" w:rsidRDefault="004B2AB7" w:rsidP="00B35DFD">
      <w:pPr>
        <w:jc w:val="both"/>
      </w:pPr>
      <w:r w:rsidRPr="004B2AB7">
        <w:t>Käesolevas määruses kasutatakse termineid järgmises tähenduses:</w:t>
      </w:r>
    </w:p>
    <w:p w14:paraId="523F05F4" w14:textId="77777777" w:rsidR="004B2AB7" w:rsidRPr="00D25FAC" w:rsidRDefault="004B2AB7" w:rsidP="00B35DFD">
      <w:pPr>
        <w:pStyle w:val="Loendilik"/>
        <w:numPr>
          <w:ilvl w:val="0"/>
          <w:numId w:val="6"/>
        </w:numPr>
        <w:jc w:val="both"/>
        <w:rPr>
          <w:rFonts w:ascii="Times New Roman" w:hAnsi="Times New Roman"/>
          <w:sz w:val="24"/>
          <w:szCs w:val="24"/>
        </w:rPr>
      </w:pPr>
      <w:r>
        <w:rPr>
          <w:rFonts w:ascii="Times New Roman" w:hAnsi="Times New Roman"/>
          <w:sz w:val="24"/>
          <w:szCs w:val="24"/>
        </w:rPr>
        <w:t>v</w:t>
      </w:r>
      <w:r w:rsidRPr="004B2AB7">
        <w:rPr>
          <w:rFonts w:ascii="Times New Roman" w:hAnsi="Times New Roman"/>
          <w:sz w:val="24"/>
          <w:szCs w:val="24"/>
        </w:rPr>
        <w:t>äike- ja keskmise suurusega ettevõtja</w:t>
      </w:r>
      <w:r>
        <w:rPr>
          <w:rFonts w:ascii="Times New Roman" w:hAnsi="Times New Roman"/>
          <w:sz w:val="24"/>
          <w:szCs w:val="24"/>
        </w:rPr>
        <w:t xml:space="preserve"> (edaspidi </w:t>
      </w:r>
      <w:r>
        <w:rPr>
          <w:rFonts w:ascii="Times New Roman" w:hAnsi="Times New Roman"/>
          <w:i/>
          <w:sz w:val="24"/>
          <w:szCs w:val="24"/>
        </w:rPr>
        <w:t>VKE</w:t>
      </w:r>
      <w:r>
        <w:rPr>
          <w:rFonts w:ascii="Times New Roman" w:hAnsi="Times New Roman"/>
          <w:sz w:val="24"/>
          <w:szCs w:val="24"/>
        </w:rPr>
        <w:t>) on</w:t>
      </w:r>
      <w:r w:rsidRPr="004B2AB7">
        <w:rPr>
          <w:rFonts w:ascii="Times New Roman" w:hAnsi="Times New Roman"/>
          <w:sz w:val="24"/>
          <w:szCs w:val="24"/>
        </w:rPr>
        <w:t xml:space="preserve"> ettevõtja, kes vastab üldise grupierandi määruse lisas </w:t>
      </w:r>
      <w:r w:rsidRPr="00D25FAC">
        <w:rPr>
          <w:rFonts w:ascii="Times New Roman" w:hAnsi="Times New Roman"/>
          <w:sz w:val="24"/>
          <w:szCs w:val="24"/>
        </w:rPr>
        <w:t xml:space="preserve">I </w:t>
      </w:r>
      <w:r w:rsidR="00093D7F" w:rsidRPr="00D25FAC">
        <w:rPr>
          <w:rFonts w:ascii="Times New Roman" w:hAnsi="Times New Roman"/>
          <w:sz w:val="24"/>
          <w:szCs w:val="24"/>
        </w:rPr>
        <w:t xml:space="preserve">väike- ja keskmise suurusega ettevõtjale </w:t>
      </w:r>
      <w:r w:rsidRPr="00D25FAC">
        <w:rPr>
          <w:rFonts w:ascii="Times New Roman" w:hAnsi="Times New Roman"/>
          <w:sz w:val="24"/>
          <w:szCs w:val="24"/>
        </w:rPr>
        <w:t>sätestatud kriteeriumitele;</w:t>
      </w:r>
    </w:p>
    <w:p w14:paraId="56D45481" w14:textId="77777777" w:rsidR="000E4B09" w:rsidRDefault="000E4B09" w:rsidP="00B35DFD">
      <w:pPr>
        <w:pStyle w:val="Loendilik"/>
        <w:numPr>
          <w:ilvl w:val="0"/>
          <w:numId w:val="6"/>
        </w:numPr>
        <w:jc w:val="both"/>
        <w:rPr>
          <w:rFonts w:ascii="Times New Roman" w:hAnsi="Times New Roman"/>
          <w:sz w:val="24"/>
          <w:szCs w:val="24"/>
        </w:rPr>
      </w:pPr>
      <w:r w:rsidRPr="000E4B09">
        <w:rPr>
          <w:rFonts w:ascii="Times New Roman" w:hAnsi="Times New Roman"/>
          <w:sz w:val="24"/>
          <w:szCs w:val="24"/>
        </w:rPr>
        <w:t xml:space="preserve">nutika spetsialiseerumise kasvualad on info- ja kommunikatsioonitehnoloogia kasutamine horisontaalselt läbi teiste sektorite, tervisetehnoloogiad ja -teenused </w:t>
      </w:r>
      <w:r w:rsidRPr="008214A8">
        <w:rPr>
          <w:rFonts w:ascii="Times New Roman" w:hAnsi="Times New Roman"/>
          <w:sz w:val="24"/>
          <w:szCs w:val="24"/>
        </w:rPr>
        <w:t>ning ressursside efektiivsem kasutamine</w:t>
      </w:r>
      <w:r w:rsidR="00916B56" w:rsidRPr="008214A8">
        <w:rPr>
          <w:rFonts w:ascii="Times New Roman" w:hAnsi="Times New Roman"/>
          <w:sz w:val="24"/>
          <w:szCs w:val="24"/>
        </w:rPr>
        <w:t xml:space="preserve">. </w:t>
      </w:r>
      <w:r w:rsidR="00585322" w:rsidRPr="008214A8">
        <w:rPr>
          <w:rFonts w:ascii="Times New Roman" w:hAnsi="Times New Roman"/>
          <w:sz w:val="24"/>
          <w:szCs w:val="24"/>
        </w:rPr>
        <w:t xml:space="preserve">Nutika spetsialiseerumise kasvualade </w:t>
      </w:r>
      <w:r w:rsidR="00D269A3" w:rsidRPr="008214A8">
        <w:rPr>
          <w:rFonts w:ascii="Times New Roman" w:hAnsi="Times New Roman"/>
          <w:sz w:val="24"/>
          <w:szCs w:val="24"/>
        </w:rPr>
        <w:t>alamvaldkonn</w:t>
      </w:r>
      <w:r w:rsidR="00585322" w:rsidRPr="008214A8">
        <w:rPr>
          <w:rFonts w:ascii="Times New Roman" w:hAnsi="Times New Roman"/>
          <w:sz w:val="24"/>
          <w:szCs w:val="24"/>
        </w:rPr>
        <w:t>ad</w:t>
      </w:r>
      <w:r w:rsidR="00D269A3" w:rsidRPr="008214A8">
        <w:rPr>
          <w:rFonts w:ascii="Times New Roman" w:hAnsi="Times New Roman"/>
          <w:sz w:val="24"/>
          <w:szCs w:val="24"/>
        </w:rPr>
        <w:t xml:space="preserve"> nimetatakse lähtudes majandus- ja kommunikatsiooniministri 10.02.2014.a käskkirjaga nr 14-0042 moodustatud nutika spetsialiseerumise juhtkomitee protokollilistest otsustest</w:t>
      </w:r>
      <w:r w:rsidRPr="008214A8">
        <w:rPr>
          <w:rFonts w:ascii="Times New Roman" w:hAnsi="Times New Roman"/>
          <w:sz w:val="24"/>
          <w:szCs w:val="24"/>
        </w:rPr>
        <w:t>;</w:t>
      </w:r>
    </w:p>
    <w:p w14:paraId="2ABAC42A" w14:textId="77777777" w:rsidR="008822FA" w:rsidRDefault="008822FA" w:rsidP="00B35DFD">
      <w:pPr>
        <w:pStyle w:val="Loendilik"/>
        <w:numPr>
          <w:ilvl w:val="0"/>
          <w:numId w:val="6"/>
        </w:numPr>
        <w:jc w:val="both"/>
        <w:rPr>
          <w:rFonts w:ascii="Times New Roman" w:hAnsi="Times New Roman"/>
          <w:sz w:val="24"/>
          <w:szCs w:val="24"/>
        </w:rPr>
      </w:pPr>
      <w:r>
        <w:rPr>
          <w:rFonts w:ascii="Times New Roman" w:hAnsi="Times New Roman"/>
          <w:sz w:val="24"/>
          <w:szCs w:val="24"/>
        </w:rPr>
        <w:t>arendustöötaja on ettevõt</w:t>
      </w:r>
      <w:r w:rsidR="00093D7F">
        <w:rPr>
          <w:rFonts w:ascii="Times New Roman" w:hAnsi="Times New Roman"/>
          <w:sz w:val="24"/>
          <w:szCs w:val="24"/>
        </w:rPr>
        <w:t>ja</w:t>
      </w:r>
      <w:r>
        <w:rPr>
          <w:rFonts w:ascii="Times New Roman" w:hAnsi="Times New Roman"/>
          <w:sz w:val="24"/>
          <w:szCs w:val="24"/>
        </w:rPr>
        <w:t xml:space="preserve"> töötaja, kelle tööülesanneteks on </w:t>
      </w:r>
      <w:r w:rsidR="00B35DFD">
        <w:rPr>
          <w:rFonts w:ascii="Times New Roman" w:hAnsi="Times New Roman"/>
          <w:sz w:val="24"/>
          <w:szCs w:val="24"/>
        </w:rPr>
        <w:t xml:space="preserve">uute toote-  ja teenuse arendamise, protsesside arendamise ja müügi- ja turundustegevuse arendamisega seotud aluspõhimõtete, strateegiate ja nendega seotud tegevuskavade ning üksiktegevuste </w:t>
      </w:r>
      <w:r w:rsidR="00A21222">
        <w:rPr>
          <w:rFonts w:ascii="Times New Roman" w:hAnsi="Times New Roman"/>
          <w:sz w:val="24"/>
          <w:szCs w:val="24"/>
        </w:rPr>
        <w:t>välj</w:t>
      </w:r>
      <w:r w:rsidR="00B35DFD">
        <w:rPr>
          <w:rFonts w:ascii="Times New Roman" w:hAnsi="Times New Roman"/>
          <w:sz w:val="24"/>
          <w:szCs w:val="24"/>
        </w:rPr>
        <w:t xml:space="preserve">atöötamine </w:t>
      </w:r>
      <w:r w:rsidR="00A21222">
        <w:rPr>
          <w:rFonts w:ascii="Times New Roman" w:hAnsi="Times New Roman"/>
          <w:sz w:val="24"/>
          <w:szCs w:val="24"/>
        </w:rPr>
        <w:t>ja e</w:t>
      </w:r>
      <w:r w:rsidR="00B35DFD">
        <w:rPr>
          <w:rFonts w:ascii="Times New Roman" w:hAnsi="Times New Roman"/>
          <w:sz w:val="24"/>
          <w:szCs w:val="24"/>
        </w:rPr>
        <w:t>ttevõt</w:t>
      </w:r>
      <w:r w:rsidR="00093D7F">
        <w:rPr>
          <w:rFonts w:ascii="Times New Roman" w:hAnsi="Times New Roman"/>
          <w:sz w:val="24"/>
          <w:szCs w:val="24"/>
        </w:rPr>
        <w:t>ja</w:t>
      </w:r>
      <w:r w:rsidR="00B35DFD">
        <w:rPr>
          <w:rFonts w:ascii="Times New Roman" w:hAnsi="Times New Roman"/>
          <w:sz w:val="24"/>
          <w:szCs w:val="24"/>
        </w:rPr>
        <w:t xml:space="preserve"> äripraktikas rakendamine</w:t>
      </w:r>
      <w:r w:rsidR="00093D7F">
        <w:rPr>
          <w:rFonts w:ascii="Times New Roman" w:hAnsi="Times New Roman"/>
          <w:sz w:val="24"/>
          <w:szCs w:val="24"/>
        </w:rPr>
        <w:t>;</w:t>
      </w:r>
    </w:p>
    <w:p w14:paraId="6EBC20B9" w14:textId="252E4A71" w:rsidR="004B2AB7" w:rsidRPr="004B2AB7" w:rsidRDefault="0028313D" w:rsidP="00B35DFD">
      <w:pPr>
        <w:pStyle w:val="Loendilik"/>
        <w:numPr>
          <w:ilvl w:val="0"/>
          <w:numId w:val="6"/>
        </w:numPr>
        <w:jc w:val="both"/>
        <w:rPr>
          <w:rFonts w:ascii="Times New Roman" w:hAnsi="Times New Roman"/>
          <w:sz w:val="24"/>
          <w:szCs w:val="24"/>
        </w:rPr>
      </w:pPr>
      <w:r w:rsidRPr="0028313D">
        <w:rPr>
          <w:rFonts w:ascii="Times New Roman" w:hAnsi="Times New Roman"/>
          <w:sz w:val="24"/>
          <w:szCs w:val="24"/>
        </w:rPr>
        <w:t xml:space="preserve">e-teenindus on rakendusüksuse veebilehel asuv portaal, mille kasutamiseks sõlmib taotleja esindusõiguslik isik e-teeninduse kasutamise lepingu </w:t>
      </w:r>
      <w:r w:rsidR="00A25504">
        <w:rPr>
          <w:rFonts w:ascii="Times New Roman" w:hAnsi="Times New Roman"/>
          <w:sz w:val="24"/>
          <w:szCs w:val="24"/>
        </w:rPr>
        <w:t xml:space="preserve">ja </w:t>
      </w:r>
      <w:r w:rsidRPr="0028313D">
        <w:rPr>
          <w:rFonts w:ascii="Times New Roman" w:hAnsi="Times New Roman"/>
          <w:sz w:val="24"/>
          <w:szCs w:val="24"/>
        </w:rPr>
        <w:t>mille kohustuslikud tingimused on taotlejale kättesaadavaks tehtud rakendusüksuse e-teeninduse portaalis.</w:t>
      </w:r>
    </w:p>
    <w:p w14:paraId="4240585C" w14:textId="77777777" w:rsidR="00A51548" w:rsidRDefault="00A51548" w:rsidP="00B35DFD">
      <w:pPr>
        <w:jc w:val="both"/>
      </w:pPr>
    </w:p>
    <w:p w14:paraId="398AA4B4" w14:textId="77777777" w:rsidR="0028313D" w:rsidRDefault="0028313D" w:rsidP="00B35DFD">
      <w:pPr>
        <w:jc w:val="both"/>
        <w:rPr>
          <w:b/>
        </w:rPr>
      </w:pPr>
      <w:r w:rsidRPr="0028313D">
        <w:rPr>
          <w:b/>
        </w:rPr>
        <w:t>§ 5. Ettevõtja arenguplaan</w:t>
      </w:r>
    </w:p>
    <w:p w14:paraId="16DD5AB8" w14:textId="77777777" w:rsidR="0028313D" w:rsidRDefault="0028313D" w:rsidP="00B35DFD">
      <w:pPr>
        <w:jc w:val="both"/>
        <w:rPr>
          <w:b/>
        </w:rPr>
      </w:pPr>
    </w:p>
    <w:p w14:paraId="44EE09B4" w14:textId="7BEA9755" w:rsidR="0028313D" w:rsidRDefault="0009755E" w:rsidP="00B35DFD">
      <w:pPr>
        <w:pStyle w:val="Loendilik"/>
        <w:numPr>
          <w:ilvl w:val="0"/>
          <w:numId w:val="7"/>
        </w:numPr>
        <w:jc w:val="both"/>
        <w:rPr>
          <w:rFonts w:ascii="Times New Roman" w:hAnsi="Times New Roman"/>
          <w:sz w:val="24"/>
          <w:szCs w:val="24"/>
        </w:rPr>
      </w:pPr>
      <w:r>
        <w:rPr>
          <w:rFonts w:ascii="Times New Roman" w:hAnsi="Times New Roman"/>
          <w:sz w:val="24"/>
          <w:szCs w:val="24"/>
        </w:rPr>
        <w:t>Ettevõtja a</w:t>
      </w:r>
      <w:r w:rsidR="0028313D" w:rsidRPr="0028313D">
        <w:rPr>
          <w:rFonts w:ascii="Times New Roman" w:hAnsi="Times New Roman"/>
          <w:sz w:val="24"/>
          <w:szCs w:val="24"/>
        </w:rPr>
        <w:t xml:space="preserve">renguplaan </w:t>
      </w:r>
      <w:r>
        <w:rPr>
          <w:rFonts w:ascii="Times New Roman" w:hAnsi="Times New Roman"/>
          <w:sz w:val="24"/>
          <w:szCs w:val="24"/>
        </w:rPr>
        <w:t xml:space="preserve">(edaspidi </w:t>
      </w:r>
      <w:r w:rsidRPr="008214A8">
        <w:rPr>
          <w:rFonts w:ascii="Times New Roman" w:hAnsi="Times New Roman"/>
          <w:i/>
          <w:sz w:val="24"/>
          <w:szCs w:val="24"/>
        </w:rPr>
        <w:t>arenguplaan</w:t>
      </w:r>
      <w:r>
        <w:rPr>
          <w:rFonts w:ascii="Times New Roman" w:hAnsi="Times New Roman"/>
          <w:sz w:val="24"/>
          <w:szCs w:val="24"/>
        </w:rPr>
        <w:t xml:space="preserve">) </w:t>
      </w:r>
      <w:r w:rsidR="0028313D" w:rsidRPr="0028313D">
        <w:rPr>
          <w:rFonts w:ascii="Times New Roman" w:hAnsi="Times New Roman"/>
          <w:sz w:val="24"/>
          <w:szCs w:val="24"/>
        </w:rPr>
        <w:t xml:space="preserve">on ettevõtja poolt koostatud ettevõtja </w:t>
      </w:r>
      <w:r w:rsidR="00915B99">
        <w:rPr>
          <w:rFonts w:ascii="Times New Roman" w:hAnsi="Times New Roman"/>
          <w:sz w:val="24"/>
          <w:szCs w:val="24"/>
        </w:rPr>
        <w:t xml:space="preserve">tegevuskava, mis sisaldab informatsiooni </w:t>
      </w:r>
      <w:r w:rsidR="003F3498" w:rsidRPr="0028313D">
        <w:rPr>
          <w:rFonts w:ascii="Times New Roman" w:hAnsi="Times New Roman"/>
          <w:sz w:val="24"/>
          <w:szCs w:val="24"/>
        </w:rPr>
        <w:t>kõikide</w:t>
      </w:r>
      <w:r w:rsidR="003F3498">
        <w:rPr>
          <w:rFonts w:ascii="Times New Roman" w:hAnsi="Times New Roman"/>
          <w:sz w:val="24"/>
          <w:szCs w:val="24"/>
        </w:rPr>
        <w:t xml:space="preserve"> </w:t>
      </w:r>
      <w:r w:rsidR="00915B99">
        <w:rPr>
          <w:rFonts w:ascii="Times New Roman" w:hAnsi="Times New Roman"/>
          <w:sz w:val="24"/>
          <w:szCs w:val="24"/>
        </w:rPr>
        <w:t xml:space="preserve">ettevõtja </w:t>
      </w:r>
      <w:r w:rsidR="0028313D" w:rsidRPr="0028313D">
        <w:rPr>
          <w:rFonts w:ascii="Times New Roman" w:hAnsi="Times New Roman"/>
          <w:sz w:val="24"/>
          <w:szCs w:val="24"/>
        </w:rPr>
        <w:t>arengut mõjutavate tegevuste</w:t>
      </w:r>
      <w:r w:rsidR="00484B26">
        <w:rPr>
          <w:rFonts w:ascii="Times New Roman" w:hAnsi="Times New Roman"/>
          <w:sz w:val="24"/>
          <w:szCs w:val="24"/>
        </w:rPr>
        <w:t xml:space="preserve">, </w:t>
      </w:r>
      <w:r w:rsidR="005B4B74">
        <w:rPr>
          <w:rFonts w:ascii="Times New Roman" w:hAnsi="Times New Roman"/>
          <w:sz w:val="24"/>
          <w:szCs w:val="24"/>
        </w:rPr>
        <w:t>eesmärkide</w:t>
      </w:r>
      <w:r w:rsidR="005E1B8A">
        <w:rPr>
          <w:rFonts w:ascii="Times New Roman" w:hAnsi="Times New Roman"/>
          <w:sz w:val="24"/>
          <w:szCs w:val="24"/>
        </w:rPr>
        <w:t xml:space="preserve"> </w:t>
      </w:r>
      <w:r w:rsidR="005B4B74">
        <w:rPr>
          <w:rFonts w:ascii="Times New Roman" w:hAnsi="Times New Roman"/>
          <w:sz w:val="24"/>
          <w:szCs w:val="24"/>
        </w:rPr>
        <w:t xml:space="preserve">ja nende elluviimiseks vajaminevate vahendite, </w:t>
      </w:r>
      <w:r w:rsidR="00484B26">
        <w:rPr>
          <w:rFonts w:ascii="Times New Roman" w:hAnsi="Times New Roman"/>
          <w:sz w:val="24"/>
          <w:szCs w:val="24"/>
        </w:rPr>
        <w:t>s</w:t>
      </w:r>
      <w:r w:rsidR="0028313D" w:rsidRPr="0028313D">
        <w:rPr>
          <w:rFonts w:ascii="Times New Roman" w:hAnsi="Times New Roman"/>
          <w:sz w:val="24"/>
          <w:szCs w:val="24"/>
        </w:rPr>
        <w:t>ealhulgas ettevõtja omavahend</w:t>
      </w:r>
      <w:r w:rsidR="00AA66C0">
        <w:rPr>
          <w:rFonts w:ascii="Times New Roman" w:hAnsi="Times New Roman"/>
          <w:sz w:val="24"/>
          <w:szCs w:val="24"/>
        </w:rPr>
        <w:t>id</w:t>
      </w:r>
      <w:r w:rsidR="00915B99">
        <w:rPr>
          <w:rFonts w:ascii="Times New Roman" w:hAnsi="Times New Roman"/>
          <w:sz w:val="24"/>
          <w:szCs w:val="24"/>
        </w:rPr>
        <w:t>, pangalaenud, antud meede</w:t>
      </w:r>
      <w:r w:rsidR="0028313D" w:rsidRPr="0028313D">
        <w:rPr>
          <w:rFonts w:ascii="Times New Roman" w:hAnsi="Times New Roman"/>
          <w:sz w:val="24"/>
          <w:szCs w:val="24"/>
        </w:rPr>
        <w:t xml:space="preserve"> ja</w:t>
      </w:r>
      <w:r w:rsidR="00915B99">
        <w:rPr>
          <w:rFonts w:ascii="Times New Roman" w:hAnsi="Times New Roman"/>
          <w:sz w:val="24"/>
          <w:szCs w:val="24"/>
        </w:rPr>
        <w:t xml:space="preserve"> muude avaliku sektori vahendid, kohta</w:t>
      </w:r>
      <w:r w:rsidR="0028313D" w:rsidRPr="0028313D">
        <w:rPr>
          <w:rFonts w:ascii="Times New Roman" w:hAnsi="Times New Roman"/>
          <w:sz w:val="24"/>
          <w:szCs w:val="24"/>
        </w:rPr>
        <w:t>.</w:t>
      </w:r>
    </w:p>
    <w:p w14:paraId="7AF71574" w14:textId="77777777" w:rsidR="0028313D" w:rsidRDefault="0028313D" w:rsidP="00B35DFD">
      <w:pPr>
        <w:pStyle w:val="Loendilik"/>
        <w:jc w:val="both"/>
        <w:rPr>
          <w:rFonts w:ascii="Times New Roman" w:hAnsi="Times New Roman"/>
          <w:sz w:val="24"/>
          <w:szCs w:val="24"/>
        </w:rPr>
      </w:pPr>
    </w:p>
    <w:p w14:paraId="73FF05E3" w14:textId="77777777" w:rsidR="0028313D" w:rsidRDefault="0028313D" w:rsidP="00B35DFD">
      <w:pPr>
        <w:pStyle w:val="Loendilik"/>
        <w:numPr>
          <w:ilvl w:val="0"/>
          <w:numId w:val="7"/>
        </w:numPr>
        <w:jc w:val="both"/>
        <w:rPr>
          <w:rFonts w:ascii="Times New Roman" w:hAnsi="Times New Roman"/>
          <w:sz w:val="24"/>
          <w:szCs w:val="24"/>
        </w:rPr>
      </w:pPr>
      <w:r>
        <w:rPr>
          <w:rFonts w:ascii="Times New Roman" w:hAnsi="Times New Roman"/>
          <w:sz w:val="24"/>
          <w:szCs w:val="24"/>
        </w:rPr>
        <w:t xml:space="preserve">Arenguplaan </w:t>
      </w:r>
      <w:r w:rsidR="00A71524">
        <w:rPr>
          <w:rFonts w:ascii="Times New Roman" w:hAnsi="Times New Roman"/>
          <w:sz w:val="24"/>
          <w:szCs w:val="24"/>
        </w:rPr>
        <w:t>sisaldab järgmist informatsiooni:</w:t>
      </w:r>
    </w:p>
    <w:p w14:paraId="1991D452" w14:textId="77777777" w:rsidR="001B3750" w:rsidRDefault="001B3750" w:rsidP="00B35DFD">
      <w:pPr>
        <w:pStyle w:val="Loendilik"/>
        <w:numPr>
          <w:ilvl w:val="0"/>
          <w:numId w:val="8"/>
        </w:numPr>
        <w:jc w:val="both"/>
        <w:rPr>
          <w:rFonts w:ascii="Times New Roman" w:hAnsi="Times New Roman"/>
          <w:sz w:val="24"/>
          <w:szCs w:val="24"/>
        </w:rPr>
      </w:pPr>
      <w:r>
        <w:rPr>
          <w:rFonts w:ascii="Times New Roman" w:hAnsi="Times New Roman"/>
          <w:sz w:val="24"/>
          <w:szCs w:val="24"/>
        </w:rPr>
        <w:t xml:space="preserve">ettevõtja </w:t>
      </w:r>
      <w:r w:rsidR="00AA66C0">
        <w:rPr>
          <w:rFonts w:ascii="Times New Roman" w:hAnsi="Times New Roman"/>
          <w:sz w:val="24"/>
          <w:szCs w:val="24"/>
        </w:rPr>
        <w:t xml:space="preserve">mõõdetav </w:t>
      </w:r>
      <w:r w:rsidR="00DE00FD">
        <w:rPr>
          <w:rFonts w:ascii="Times New Roman" w:hAnsi="Times New Roman"/>
          <w:sz w:val="24"/>
          <w:szCs w:val="24"/>
        </w:rPr>
        <w:t>strateegiline eesmärk</w:t>
      </w:r>
      <w:r>
        <w:rPr>
          <w:rFonts w:ascii="Times New Roman" w:hAnsi="Times New Roman"/>
          <w:sz w:val="24"/>
          <w:szCs w:val="24"/>
        </w:rPr>
        <w:t>;</w:t>
      </w:r>
    </w:p>
    <w:p w14:paraId="4465CD14" w14:textId="388B99C5" w:rsidR="008214A8" w:rsidRDefault="008214A8" w:rsidP="008214A8">
      <w:pPr>
        <w:pStyle w:val="Loendilik"/>
        <w:numPr>
          <w:ilvl w:val="0"/>
          <w:numId w:val="8"/>
        </w:numPr>
        <w:jc w:val="both"/>
        <w:rPr>
          <w:rFonts w:ascii="Times New Roman" w:hAnsi="Times New Roman"/>
          <w:sz w:val="24"/>
          <w:szCs w:val="24"/>
        </w:rPr>
      </w:pPr>
      <w:r w:rsidRPr="008214A8">
        <w:rPr>
          <w:rFonts w:ascii="Times New Roman" w:hAnsi="Times New Roman"/>
          <w:sz w:val="24"/>
          <w:szCs w:val="24"/>
        </w:rPr>
        <w:t>elluviidavate tegevuste seos strateegilise eesmärgiga</w:t>
      </w:r>
      <w:r>
        <w:rPr>
          <w:rFonts w:ascii="Times New Roman" w:hAnsi="Times New Roman"/>
          <w:sz w:val="24"/>
          <w:szCs w:val="24"/>
        </w:rPr>
        <w:t>;</w:t>
      </w:r>
    </w:p>
    <w:p w14:paraId="0A8B1533" w14:textId="77777777" w:rsidR="00A71524" w:rsidRDefault="00521D9D" w:rsidP="00B35DFD">
      <w:pPr>
        <w:pStyle w:val="Loendilik"/>
        <w:numPr>
          <w:ilvl w:val="0"/>
          <w:numId w:val="8"/>
        </w:numPr>
        <w:jc w:val="both"/>
        <w:rPr>
          <w:rFonts w:ascii="Times New Roman" w:hAnsi="Times New Roman"/>
          <w:sz w:val="24"/>
          <w:szCs w:val="24"/>
        </w:rPr>
      </w:pPr>
      <w:r>
        <w:rPr>
          <w:rFonts w:ascii="Times New Roman" w:hAnsi="Times New Roman"/>
          <w:sz w:val="24"/>
          <w:szCs w:val="24"/>
        </w:rPr>
        <w:t>e</w:t>
      </w:r>
      <w:r w:rsidR="00A71524">
        <w:rPr>
          <w:rFonts w:ascii="Times New Roman" w:hAnsi="Times New Roman"/>
          <w:sz w:val="24"/>
          <w:szCs w:val="24"/>
        </w:rPr>
        <w:t>llu</w:t>
      </w:r>
      <w:r>
        <w:rPr>
          <w:rFonts w:ascii="Times New Roman" w:hAnsi="Times New Roman"/>
          <w:sz w:val="24"/>
          <w:szCs w:val="24"/>
        </w:rPr>
        <w:t>viidava</w:t>
      </w:r>
      <w:r w:rsidR="00904F23">
        <w:rPr>
          <w:rFonts w:ascii="Times New Roman" w:hAnsi="Times New Roman"/>
          <w:sz w:val="24"/>
          <w:szCs w:val="24"/>
        </w:rPr>
        <w:t>te</w:t>
      </w:r>
      <w:r>
        <w:rPr>
          <w:rFonts w:ascii="Times New Roman" w:hAnsi="Times New Roman"/>
          <w:sz w:val="24"/>
          <w:szCs w:val="24"/>
        </w:rPr>
        <w:t xml:space="preserve"> tegevus</w:t>
      </w:r>
      <w:r w:rsidR="00904F23">
        <w:rPr>
          <w:rFonts w:ascii="Times New Roman" w:hAnsi="Times New Roman"/>
          <w:sz w:val="24"/>
          <w:szCs w:val="24"/>
        </w:rPr>
        <w:t>t</w:t>
      </w:r>
      <w:r>
        <w:rPr>
          <w:rFonts w:ascii="Times New Roman" w:hAnsi="Times New Roman"/>
          <w:sz w:val="24"/>
          <w:szCs w:val="24"/>
        </w:rPr>
        <w:t>e lühikirjeldus;</w:t>
      </w:r>
    </w:p>
    <w:p w14:paraId="14B8FCFA" w14:textId="77777777" w:rsidR="001B3750" w:rsidRDefault="001B3750" w:rsidP="00B35DFD">
      <w:pPr>
        <w:pStyle w:val="Loendilik"/>
        <w:numPr>
          <w:ilvl w:val="0"/>
          <w:numId w:val="8"/>
        </w:numPr>
        <w:jc w:val="both"/>
        <w:rPr>
          <w:rFonts w:ascii="Times New Roman" w:hAnsi="Times New Roman"/>
          <w:sz w:val="24"/>
          <w:szCs w:val="24"/>
        </w:rPr>
      </w:pPr>
      <w:r>
        <w:rPr>
          <w:rFonts w:ascii="Times New Roman" w:hAnsi="Times New Roman"/>
          <w:sz w:val="24"/>
          <w:szCs w:val="24"/>
        </w:rPr>
        <w:t>tegevuse oodatav tulemus</w:t>
      </w:r>
      <w:r w:rsidR="00093D7F">
        <w:rPr>
          <w:rFonts w:ascii="Times New Roman" w:hAnsi="Times New Roman"/>
          <w:sz w:val="24"/>
          <w:szCs w:val="24"/>
        </w:rPr>
        <w:t>;</w:t>
      </w:r>
    </w:p>
    <w:p w14:paraId="17CDC62F" w14:textId="77777777" w:rsidR="00521D9D" w:rsidRDefault="00521D9D" w:rsidP="00B35DFD">
      <w:pPr>
        <w:pStyle w:val="Loendilik"/>
        <w:numPr>
          <w:ilvl w:val="0"/>
          <w:numId w:val="8"/>
        </w:numPr>
        <w:jc w:val="both"/>
        <w:rPr>
          <w:rFonts w:ascii="Times New Roman" w:hAnsi="Times New Roman"/>
          <w:sz w:val="24"/>
          <w:szCs w:val="24"/>
        </w:rPr>
      </w:pPr>
      <w:r>
        <w:rPr>
          <w:rFonts w:ascii="Times New Roman" w:hAnsi="Times New Roman"/>
          <w:sz w:val="24"/>
          <w:szCs w:val="24"/>
        </w:rPr>
        <w:t>tegevuse eelarve maht ja rahastamisallikas;</w:t>
      </w:r>
    </w:p>
    <w:p w14:paraId="4C38B7DD" w14:textId="77777777" w:rsidR="00521D9D" w:rsidRDefault="001B3750" w:rsidP="00B35DFD">
      <w:pPr>
        <w:pStyle w:val="Loendilik"/>
        <w:numPr>
          <w:ilvl w:val="0"/>
          <w:numId w:val="8"/>
        </w:numPr>
        <w:jc w:val="both"/>
        <w:rPr>
          <w:rFonts w:ascii="Times New Roman" w:hAnsi="Times New Roman"/>
          <w:sz w:val="24"/>
          <w:szCs w:val="24"/>
        </w:rPr>
      </w:pPr>
      <w:r>
        <w:rPr>
          <w:rFonts w:ascii="Times New Roman" w:hAnsi="Times New Roman"/>
          <w:sz w:val="24"/>
          <w:szCs w:val="24"/>
        </w:rPr>
        <w:t xml:space="preserve">tegevuse elluviimise </w:t>
      </w:r>
      <w:r w:rsidR="00521D9D">
        <w:rPr>
          <w:rFonts w:ascii="Times New Roman" w:hAnsi="Times New Roman"/>
          <w:sz w:val="24"/>
          <w:szCs w:val="24"/>
        </w:rPr>
        <w:t>tähtaeg;</w:t>
      </w:r>
    </w:p>
    <w:p w14:paraId="36F27B5E" w14:textId="77777777" w:rsidR="00521D9D" w:rsidRDefault="001B3750" w:rsidP="00B35DFD">
      <w:pPr>
        <w:pStyle w:val="Loendilik"/>
        <w:numPr>
          <w:ilvl w:val="0"/>
          <w:numId w:val="8"/>
        </w:numPr>
        <w:jc w:val="both"/>
        <w:rPr>
          <w:rFonts w:ascii="Times New Roman" w:hAnsi="Times New Roman"/>
          <w:sz w:val="24"/>
          <w:szCs w:val="24"/>
        </w:rPr>
      </w:pPr>
      <w:r>
        <w:rPr>
          <w:rFonts w:ascii="Times New Roman" w:hAnsi="Times New Roman"/>
          <w:sz w:val="24"/>
          <w:szCs w:val="24"/>
        </w:rPr>
        <w:t xml:space="preserve">tegevuse elluviimise eest </w:t>
      </w:r>
      <w:r w:rsidR="00521D9D">
        <w:rPr>
          <w:rFonts w:ascii="Times New Roman" w:hAnsi="Times New Roman"/>
          <w:sz w:val="24"/>
          <w:szCs w:val="24"/>
        </w:rPr>
        <w:t>vastutaja;</w:t>
      </w:r>
    </w:p>
    <w:p w14:paraId="0F739613" w14:textId="6CE9D978" w:rsidR="00521D9D" w:rsidRDefault="008572D5" w:rsidP="00B35DFD">
      <w:pPr>
        <w:pStyle w:val="Loendilik"/>
        <w:numPr>
          <w:ilvl w:val="0"/>
          <w:numId w:val="8"/>
        </w:numPr>
        <w:jc w:val="both"/>
        <w:rPr>
          <w:rFonts w:ascii="Times New Roman" w:hAnsi="Times New Roman"/>
          <w:sz w:val="24"/>
          <w:szCs w:val="24"/>
        </w:rPr>
      </w:pPr>
      <w:r>
        <w:rPr>
          <w:rFonts w:ascii="Times New Roman" w:hAnsi="Times New Roman"/>
          <w:sz w:val="24"/>
          <w:szCs w:val="24"/>
        </w:rPr>
        <w:t>tegevuste seo</w:t>
      </w:r>
      <w:r w:rsidR="00521D9D">
        <w:rPr>
          <w:rFonts w:ascii="Times New Roman" w:hAnsi="Times New Roman"/>
          <w:sz w:val="24"/>
          <w:szCs w:val="24"/>
        </w:rPr>
        <w:t xml:space="preserve">s teiste arenguplaani tegevustega, sealhulgas millised tegevused on nimetatud tegevuse eeldused, millised </w:t>
      </w:r>
      <w:r w:rsidR="00763004">
        <w:rPr>
          <w:rFonts w:ascii="Times New Roman" w:hAnsi="Times New Roman"/>
          <w:sz w:val="24"/>
          <w:szCs w:val="24"/>
        </w:rPr>
        <w:t>tegevused ning millises tegevuse elluviimise faasis järgnevad kirjeldatavale</w:t>
      </w:r>
      <w:r w:rsidR="00521D9D">
        <w:rPr>
          <w:rFonts w:ascii="Times New Roman" w:hAnsi="Times New Roman"/>
          <w:sz w:val="24"/>
          <w:szCs w:val="24"/>
        </w:rPr>
        <w:t xml:space="preserve"> tegevusele ja </w:t>
      </w:r>
      <w:r w:rsidR="00763004">
        <w:rPr>
          <w:rFonts w:ascii="Times New Roman" w:hAnsi="Times New Roman"/>
          <w:sz w:val="24"/>
          <w:szCs w:val="24"/>
        </w:rPr>
        <w:t>kuidas kirjeldatava tegevuse tulemus mõjutab järgnevaid te</w:t>
      </w:r>
      <w:r w:rsidR="00045F78">
        <w:rPr>
          <w:rFonts w:ascii="Times New Roman" w:hAnsi="Times New Roman"/>
          <w:sz w:val="24"/>
          <w:szCs w:val="24"/>
        </w:rPr>
        <w:t>g</w:t>
      </w:r>
      <w:r w:rsidR="00763004">
        <w:rPr>
          <w:rFonts w:ascii="Times New Roman" w:hAnsi="Times New Roman"/>
          <w:sz w:val="24"/>
          <w:szCs w:val="24"/>
        </w:rPr>
        <w:t>evusi.</w:t>
      </w:r>
    </w:p>
    <w:p w14:paraId="605110F8" w14:textId="77777777" w:rsidR="00521D9D" w:rsidRDefault="00521D9D" w:rsidP="00B35DFD">
      <w:pPr>
        <w:jc w:val="both"/>
      </w:pPr>
    </w:p>
    <w:p w14:paraId="2104F188" w14:textId="77777777" w:rsidR="00A71524" w:rsidRDefault="00045F78" w:rsidP="00B35DFD">
      <w:pPr>
        <w:pStyle w:val="Loendilik"/>
        <w:numPr>
          <w:ilvl w:val="0"/>
          <w:numId w:val="7"/>
        </w:numPr>
        <w:jc w:val="both"/>
        <w:rPr>
          <w:rFonts w:ascii="Times New Roman" w:hAnsi="Times New Roman"/>
          <w:sz w:val="24"/>
          <w:szCs w:val="24"/>
        </w:rPr>
      </w:pPr>
      <w:r>
        <w:rPr>
          <w:rFonts w:ascii="Times New Roman" w:hAnsi="Times New Roman"/>
          <w:sz w:val="24"/>
          <w:szCs w:val="24"/>
        </w:rPr>
        <w:t>Arenguplaani kinnitab rakendusüksus.</w:t>
      </w:r>
    </w:p>
    <w:p w14:paraId="55B2B669" w14:textId="77777777" w:rsidR="00045F78" w:rsidRDefault="00045F78" w:rsidP="00B35DFD">
      <w:pPr>
        <w:jc w:val="both"/>
      </w:pPr>
    </w:p>
    <w:p w14:paraId="440CC957" w14:textId="5D53CC2C" w:rsidR="00045F78" w:rsidRPr="002A29CC" w:rsidRDefault="0009755E" w:rsidP="00B35DFD">
      <w:pPr>
        <w:pStyle w:val="Loendilik"/>
        <w:numPr>
          <w:ilvl w:val="0"/>
          <w:numId w:val="7"/>
        </w:numPr>
        <w:jc w:val="both"/>
        <w:rPr>
          <w:rFonts w:ascii="Times New Roman" w:hAnsi="Times New Roman"/>
          <w:sz w:val="24"/>
          <w:szCs w:val="24"/>
        </w:rPr>
      </w:pPr>
      <w:r>
        <w:rPr>
          <w:rFonts w:ascii="Times New Roman" w:hAnsi="Times New Roman"/>
          <w:sz w:val="24"/>
          <w:szCs w:val="24"/>
        </w:rPr>
        <w:t>T</w:t>
      </w:r>
      <w:r w:rsidR="002A29CC">
        <w:rPr>
          <w:rFonts w:ascii="Times New Roman" w:hAnsi="Times New Roman"/>
          <w:sz w:val="24"/>
          <w:szCs w:val="24"/>
        </w:rPr>
        <w:t>oetuse taotlemise eelduseks</w:t>
      </w:r>
      <w:r>
        <w:rPr>
          <w:rFonts w:ascii="Times New Roman" w:hAnsi="Times New Roman"/>
          <w:sz w:val="24"/>
          <w:szCs w:val="24"/>
        </w:rPr>
        <w:t xml:space="preserve"> on rakendusüksuse poolt arenguplaani kinnitamine</w:t>
      </w:r>
      <w:r w:rsidR="002A29CC">
        <w:rPr>
          <w:rFonts w:ascii="Times New Roman" w:hAnsi="Times New Roman"/>
          <w:sz w:val="24"/>
          <w:szCs w:val="24"/>
        </w:rPr>
        <w:t xml:space="preserve">. </w:t>
      </w:r>
    </w:p>
    <w:p w14:paraId="3994D75D" w14:textId="77777777" w:rsidR="0028313D" w:rsidRDefault="0028313D" w:rsidP="00B35DFD">
      <w:pPr>
        <w:jc w:val="both"/>
      </w:pPr>
    </w:p>
    <w:p w14:paraId="1E16CC93" w14:textId="77777777" w:rsidR="0028313D" w:rsidRPr="002A29CC" w:rsidRDefault="002A29CC" w:rsidP="00B35DFD">
      <w:pPr>
        <w:jc w:val="both"/>
        <w:rPr>
          <w:b/>
        </w:rPr>
      </w:pPr>
      <w:r w:rsidRPr="002A29CC">
        <w:rPr>
          <w:b/>
        </w:rPr>
        <w:t>§ 6. Vaide esitamine</w:t>
      </w:r>
    </w:p>
    <w:p w14:paraId="6BB2E94F" w14:textId="77777777" w:rsidR="002A29CC" w:rsidRDefault="002A29CC" w:rsidP="00B35DFD">
      <w:pPr>
        <w:jc w:val="both"/>
      </w:pPr>
    </w:p>
    <w:p w14:paraId="5F69634A" w14:textId="72CC9431" w:rsidR="00A25504" w:rsidRDefault="00A25504" w:rsidP="00F209F5">
      <w:pPr>
        <w:jc w:val="both"/>
      </w:pPr>
      <w:r>
        <w:t xml:space="preserve">(1) </w:t>
      </w:r>
      <w:r w:rsidR="002A29CC" w:rsidRPr="002A29CC">
        <w:t xml:space="preserve">Rakendusüksuse toimingu või </w:t>
      </w:r>
      <w:r>
        <w:t xml:space="preserve">otsuse </w:t>
      </w:r>
      <w:r w:rsidR="002A29CC" w:rsidRPr="002A29CC">
        <w:t xml:space="preserve">peale tuleb enne halduskohtusse kaebuse esitamist  esitada vaie rakendusüksuse kaudu rakendusasutusele vastavalt </w:t>
      </w:r>
      <w:r w:rsidR="00EC59E5" w:rsidRPr="00EC59E5">
        <w:t xml:space="preserve">perioodi 2014–2020 struktuuritoetuse </w:t>
      </w:r>
      <w:r>
        <w:t xml:space="preserve">seaduse </w:t>
      </w:r>
      <w:r w:rsidR="00EC59E5">
        <w:t xml:space="preserve">(edaspidi </w:t>
      </w:r>
      <w:r w:rsidR="00EC59E5" w:rsidRPr="00EC59E5">
        <w:rPr>
          <w:i/>
        </w:rPr>
        <w:t>struktuuritoetuse seadus</w:t>
      </w:r>
      <w:r w:rsidR="00EC59E5">
        <w:t>)</w:t>
      </w:r>
      <w:r w:rsidR="002A29CC" w:rsidRPr="002A29CC">
        <w:t xml:space="preserve"> §-le 51. </w:t>
      </w:r>
    </w:p>
    <w:p w14:paraId="4F5E144F" w14:textId="77777777" w:rsidR="00A25504" w:rsidRDefault="00A25504" w:rsidP="00F209F5">
      <w:pPr>
        <w:jc w:val="both"/>
      </w:pPr>
    </w:p>
    <w:p w14:paraId="0628A42A" w14:textId="77777777" w:rsidR="00A25504" w:rsidRDefault="00A25504" w:rsidP="00F209F5">
      <w:pPr>
        <w:jc w:val="both"/>
      </w:pPr>
      <w:r>
        <w:t xml:space="preserve">(2) </w:t>
      </w:r>
      <w:r w:rsidR="002A29CC" w:rsidRPr="002A29CC">
        <w:t>Vaie vaadatakse läbi haldusmenetluse seaduses sätestatud korras.</w:t>
      </w:r>
      <w:r w:rsidR="00C63FD7">
        <w:t xml:space="preserve"> </w:t>
      </w:r>
    </w:p>
    <w:p w14:paraId="4998C3C1" w14:textId="77777777" w:rsidR="00A25504" w:rsidRDefault="00A25504" w:rsidP="00F209F5">
      <w:pPr>
        <w:jc w:val="both"/>
      </w:pPr>
    </w:p>
    <w:p w14:paraId="1C6C21A4" w14:textId="755B6C7E" w:rsidR="00F209F5" w:rsidRDefault="00A25504" w:rsidP="00F209F5">
      <w:pPr>
        <w:jc w:val="both"/>
      </w:pPr>
      <w:r>
        <w:t xml:space="preserve">(3) </w:t>
      </w:r>
      <w:r w:rsidR="00F209F5">
        <w:t>Vaidemenetlusega seotud teave, dokumendid ja vaideotsus edastatakse vaide esitajale elektrooniliselt.</w:t>
      </w:r>
    </w:p>
    <w:p w14:paraId="7B5347DF" w14:textId="77777777" w:rsidR="00F209F5" w:rsidRDefault="00F209F5" w:rsidP="00B35DFD">
      <w:pPr>
        <w:jc w:val="both"/>
      </w:pPr>
    </w:p>
    <w:p w14:paraId="44F9382A" w14:textId="77777777" w:rsidR="0028313D" w:rsidRDefault="0028313D" w:rsidP="00B35DFD">
      <w:pPr>
        <w:jc w:val="both"/>
      </w:pPr>
    </w:p>
    <w:p w14:paraId="27EC6A5E" w14:textId="77777777" w:rsidR="002A29CC" w:rsidRDefault="002A29CC" w:rsidP="00B35DFD">
      <w:pPr>
        <w:jc w:val="both"/>
      </w:pPr>
    </w:p>
    <w:p w14:paraId="68C1D1D6" w14:textId="77777777" w:rsidR="002A29CC" w:rsidRDefault="002A29CC" w:rsidP="00B35DFD">
      <w:pPr>
        <w:jc w:val="both"/>
      </w:pPr>
    </w:p>
    <w:p w14:paraId="6E9BE265" w14:textId="77777777" w:rsidR="002A29CC" w:rsidRPr="00FA372C" w:rsidRDefault="002A29CC" w:rsidP="00B35DFD">
      <w:pPr>
        <w:tabs>
          <w:tab w:val="left" w:pos="705"/>
          <w:tab w:val="center" w:pos="4677"/>
        </w:tabs>
        <w:jc w:val="both"/>
        <w:rPr>
          <w:b/>
        </w:rPr>
      </w:pPr>
      <w:r>
        <w:rPr>
          <w:b/>
        </w:rPr>
        <w:tab/>
      </w:r>
      <w:r>
        <w:rPr>
          <w:b/>
        </w:rPr>
        <w:tab/>
        <w:t>2. p</w:t>
      </w:r>
      <w:r w:rsidRPr="00FA372C">
        <w:rPr>
          <w:b/>
        </w:rPr>
        <w:t>eatükk</w:t>
      </w:r>
    </w:p>
    <w:p w14:paraId="6D492CDB" w14:textId="77777777" w:rsidR="002A29CC" w:rsidRPr="00FA372C" w:rsidRDefault="002A29CC" w:rsidP="00B35DFD">
      <w:pPr>
        <w:jc w:val="both"/>
        <w:rPr>
          <w:b/>
        </w:rPr>
      </w:pPr>
      <w:r w:rsidRPr="00FA372C">
        <w:rPr>
          <w:b/>
        </w:rPr>
        <w:t>TOETATAVAD TEGEVUSED, KULUDE ABIKÕLBLIKKUS JA TOETUSE MÄÄR</w:t>
      </w:r>
    </w:p>
    <w:p w14:paraId="2B4ACA9E" w14:textId="77777777" w:rsidR="002A29CC" w:rsidRDefault="002A29CC" w:rsidP="00B35DFD">
      <w:pPr>
        <w:jc w:val="both"/>
      </w:pPr>
    </w:p>
    <w:p w14:paraId="6F4BC904" w14:textId="77777777" w:rsidR="002A29CC" w:rsidRDefault="002A29CC" w:rsidP="00B35DFD">
      <w:pPr>
        <w:jc w:val="both"/>
      </w:pPr>
    </w:p>
    <w:p w14:paraId="496B9271" w14:textId="77777777" w:rsidR="002A29CC" w:rsidRPr="002A29CC" w:rsidRDefault="002A29CC" w:rsidP="00B35DFD">
      <w:pPr>
        <w:jc w:val="both"/>
        <w:rPr>
          <w:b/>
        </w:rPr>
      </w:pPr>
      <w:r w:rsidRPr="002A29CC">
        <w:rPr>
          <w:b/>
        </w:rPr>
        <w:t>§ 7. Toetatavad tegevused</w:t>
      </w:r>
    </w:p>
    <w:p w14:paraId="3EDDD9C9" w14:textId="77777777" w:rsidR="002A29CC" w:rsidRDefault="002A29CC" w:rsidP="00B35DFD">
      <w:pPr>
        <w:jc w:val="both"/>
      </w:pPr>
    </w:p>
    <w:p w14:paraId="5FF8BA9A" w14:textId="77777777" w:rsidR="002A29CC" w:rsidRPr="002A29CC" w:rsidRDefault="002A29CC" w:rsidP="00B35DFD">
      <w:pPr>
        <w:pStyle w:val="Loendilik"/>
        <w:numPr>
          <w:ilvl w:val="0"/>
          <w:numId w:val="9"/>
        </w:numPr>
        <w:jc w:val="both"/>
        <w:rPr>
          <w:rFonts w:ascii="Times New Roman" w:hAnsi="Times New Roman"/>
          <w:sz w:val="24"/>
          <w:szCs w:val="24"/>
        </w:rPr>
      </w:pPr>
      <w:r w:rsidRPr="002A29CC">
        <w:rPr>
          <w:rFonts w:ascii="Times New Roman" w:hAnsi="Times New Roman"/>
          <w:sz w:val="24"/>
          <w:szCs w:val="24"/>
        </w:rPr>
        <w:t>Toetust antakse projektile, mille tegevused panustavad käesoleva määruse § 2 lõigetes 3 ja 5 nimetatud t</w:t>
      </w:r>
      <w:r>
        <w:rPr>
          <w:rFonts w:ascii="Times New Roman" w:hAnsi="Times New Roman"/>
          <w:sz w:val="24"/>
          <w:szCs w:val="24"/>
        </w:rPr>
        <w:t xml:space="preserve">ulemuste ja § 2 lõikes 4 </w:t>
      </w:r>
      <w:r w:rsidRPr="002A29CC">
        <w:rPr>
          <w:rFonts w:ascii="Times New Roman" w:hAnsi="Times New Roman"/>
          <w:sz w:val="24"/>
          <w:szCs w:val="24"/>
        </w:rPr>
        <w:t>nimetatud väljundnäitajate saavutamisse.</w:t>
      </w:r>
    </w:p>
    <w:p w14:paraId="641B83D4" w14:textId="77777777" w:rsidR="002A29CC" w:rsidRPr="002A29CC" w:rsidRDefault="002A29CC" w:rsidP="00B35DFD">
      <w:pPr>
        <w:jc w:val="both"/>
      </w:pPr>
    </w:p>
    <w:p w14:paraId="0E9D4CB6" w14:textId="77777777" w:rsidR="00B948F8" w:rsidRDefault="00096545" w:rsidP="00B35DFD">
      <w:pPr>
        <w:pStyle w:val="Loendilik"/>
        <w:numPr>
          <w:ilvl w:val="0"/>
          <w:numId w:val="9"/>
        </w:numPr>
        <w:jc w:val="both"/>
        <w:rPr>
          <w:rFonts w:ascii="Times New Roman" w:hAnsi="Times New Roman"/>
          <w:sz w:val="24"/>
          <w:szCs w:val="24"/>
        </w:rPr>
      </w:pPr>
      <w:r>
        <w:rPr>
          <w:rFonts w:ascii="Times New Roman" w:hAnsi="Times New Roman"/>
          <w:sz w:val="24"/>
          <w:szCs w:val="24"/>
        </w:rPr>
        <w:t>Toetust antakse järgmistele</w:t>
      </w:r>
      <w:r w:rsidR="00B948F8">
        <w:rPr>
          <w:rFonts w:ascii="Times New Roman" w:hAnsi="Times New Roman"/>
          <w:sz w:val="24"/>
          <w:szCs w:val="24"/>
        </w:rPr>
        <w:t xml:space="preserve"> </w:t>
      </w:r>
      <w:r w:rsidR="005956FA">
        <w:rPr>
          <w:rFonts w:ascii="Times New Roman" w:hAnsi="Times New Roman"/>
          <w:sz w:val="24"/>
          <w:szCs w:val="24"/>
        </w:rPr>
        <w:t xml:space="preserve">arenguplaani elluviimisega seotud </w:t>
      </w:r>
      <w:r w:rsidR="00B948F8">
        <w:rPr>
          <w:rFonts w:ascii="Times New Roman" w:hAnsi="Times New Roman"/>
          <w:sz w:val="24"/>
          <w:szCs w:val="24"/>
        </w:rPr>
        <w:t>tegevustele:</w:t>
      </w:r>
    </w:p>
    <w:p w14:paraId="43949CC9" w14:textId="393A763B" w:rsidR="00B948F8" w:rsidRDefault="00C16F60" w:rsidP="00B35DFD">
      <w:pPr>
        <w:pStyle w:val="Loendilik"/>
        <w:numPr>
          <w:ilvl w:val="0"/>
          <w:numId w:val="10"/>
        </w:numPr>
        <w:jc w:val="both"/>
        <w:rPr>
          <w:rFonts w:ascii="Times New Roman" w:hAnsi="Times New Roman"/>
          <w:sz w:val="24"/>
          <w:szCs w:val="24"/>
        </w:rPr>
      </w:pPr>
      <w:r>
        <w:rPr>
          <w:rFonts w:ascii="Times New Roman" w:hAnsi="Times New Roman"/>
          <w:sz w:val="24"/>
          <w:szCs w:val="24"/>
        </w:rPr>
        <w:t>ettevõtja personali</w:t>
      </w:r>
      <w:r w:rsidR="00BC25E7">
        <w:rPr>
          <w:rFonts w:ascii="Times New Roman" w:hAnsi="Times New Roman"/>
          <w:sz w:val="24"/>
          <w:szCs w:val="24"/>
        </w:rPr>
        <w:t xml:space="preserve"> </w:t>
      </w:r>
      <w:r>
        <w:rPr>
          <w:rFonts w:ascii="Times New Roman" w:hAnsi="Times New Roman"/>
          <w:sz w:val="24"/>
          <w:szCs w:val="24"/>
        </w:rPr>
        <w:t>arendustegevuse läbiviimine;</w:t>
      </w:r>
    </w:p>
    <w:p w14:paraId="374FAD7A" w14:textId="77777777" w:rsidR="00336EB6" w:rsidRDefault="00336EB6" w:rsidP="00336EB6">
      <w:pPr>
        <w:pStyle w:val="Loendilik"/>
        <w:numPr>
          <w:ilvl w:val="0"/>
          <w:numId w:val="10"/>
        </w:numPr>
        <w:jc w:val="both"/>
        <w:rPr>
          <w:rFonts w:ascii="Times New Roman" w:hAnsi="Times New Roman"/>
          <w:sz w:val="24"/>
          <w:szCs w:val="24"/>
        </w:rPr>
      </w:pPr>
      <w:r>
        <w:rPr>
          <w:rFonts w:ascii="Times New Roman" w:hAnsi="Times New Roman"/>
          <w:sz w:val="24"/>
          <w:szCs w:val="24"/>
        </w:rPr>
        <w:t>ettevõtja protsess</w:t>
      </w:r>
      <w:r w:rsidR="000C384B">
        <w:rPr>
          <w:rFonts w:ascii="Times New Roman" w:hAnsi="Times New Roman"/>
          <w:sz w:val="24"/>
          <w:szCs w:val="24"/>
        </w:rPr>
        <w:t>ide arendustegevuse läbiviimine</w:t>
      </w:r>
      <w:r>
        <w:rPr>
          <w:rFonts w:ascii="Times New Roman" w:hAnsi="Times New Roman"/>
          <w:sz w:val="24"/>
          <w:szCs w:val="24"/>
        </w:rPr>
        <w:t>;</w:t>
      </w:r>
    </w:p>
    <w:p w14:paraId="06BEEEBA" w14:textId="77777777" w:rsidR="00336EB6" w:rsidRDefault="00336EB6" w:rsidP="00B35DFD">
      <w:pPr>
        <w:pStyle w:val="Loendilik"/>
        <w:numPr>
          <w:ilvl w:val="0"/>
          <w:numId w:val="10"/>
        </w:numPr>
        <w:jc w:val="both"/>
        <w:rPr>
          <w:rFonts w:ascii="Times New Roman" w:hAnsi="Times New Roman"/>
          <w:sz w:val="24"/>
          <w:szCs w:val="24"/>
        </w:rPr>
      </w:pPr>
      <w:r>
        <w:rPr>
          <w:rFonts w:ascii="Times New Roman" w:hAnsi="Times New Roman"/>
          <w:sz w:val="24"/>
          <w:szCs w:val="24"/>
        </w:rPr>
        <w:t>ettevõtja uute toodete ja teenuste arendustegevuse läbiviimine;</w:t>
      </w:r>
    </w:p>
    <w:p w14:paraId="65D8FB08" w14:textId="77777777" w:rsidR="005F5759" w:rsidRDefault="00CB453E" w:rsidP="00B35DFD">
      <w:pPr>
        <w:pStyle w:val="Loendilik"/>
        <w:numPr>
          <w:ilvl w:val="0"/>
          <w:numId w:val="10"/>
        </w:numPr>
        <w:jc w:val="both"/>
        <w:rPr>
          <w:rFonts w:ascii="Times New Roman" w:hAnsi="Times New Roman"/>
          <w:sz w:val="24"/>
          <w:szCs w:val="24"/>
        </w:rPr>
      </w:pPr>
      <w:r>
        <w:rPr>
          <w:rFonts w:ascii="Times New Roman" w:hAnsi="Times New Roman"/>
          <w:sz w:val="24"/>
          <w:szCs w:val="24"/>
        </w:rPr>
        <w:t xml:space="preserve">ettevõtja </w:t>
      </w:r>
      <w:r w:rsidR="000C384B">
        <w:rPr>
          <w:rFonts w:ascii="Times New Roman" w:hAnsi="Times New Roman"/>
          <w:sz w:val="24"/>
          <w:szCs w:val="24"/>
        </w:rPr>
        <w:t xml:space="preserve">uute ja </w:t>
      </w:r>
      <w:r>
        <w:rPr>
          <w:rFonts w:ascii="Times New Roman" w:hAnsi="Times New Roman"/>
          <w:sz w:val="24"/>
          <w:szCs w:val="24"/>
        </w:rPr>
        <w:t>kõrge lisandväärtusega</w:t>
      </w:r>
      <w:r w:rsidR="005F5759">
        <w:rPr>
          <w:rFonts w:ascii="Times New Roman" w:hAnsi="Times New Roman"/>
          <w:sz w:val="24"/>
          <w:szCs w:val="24"/>
        </w:rPr>
        <w:t xml:space="preserve"> toodete ja teenus</w:t>
      </w:r>
      <w:r w:rsidR="00EB2876">
        <w:rPr>
          <w:rFonts w:ascii="Times New Roman" w:hAnsi="Times New Roman"/>
          <w:sz w:val="24"/>
          <w:szCs w:val="24"/>
        </w:rPr>
        <w:t>te müügi- ja turundustegevuste a</w:t>
      </w:r>
      <w:r w:rsidR="000C384B">
        <w:rPr>
          <w:rFonts w:ascii="Times New Roman" w:hAnsi="Times New Roman"/>
          <w:sz w:val="24"/>
          <w:szCs w:val="24"/>
        </w:rPr>
        <w:t>rendamine ja</w:t>
      </w:r>
      <w:r w:rsidR="00EB2876">
        <w:rPr>
          <w:rFonts w:ascii="Times New Roman" w:hAnsi="Times New Roman"/>
          <w:sz w:val="24"/>
          <w:szCs w:val="24"/>
        </w:rPr>
        <w:t xml:space="preserve"> läbiviimine;</w:t>
      </w:r>
    </w:p>
    <w:p w14:paraId="50235B37" w14:textId="77777777" w:rsidR="00EB2876" w:rsidRPr="00B948F8" w:rsidRDefault="00EB2876" w:rsidP="00B35DFD">
      <w:pPr>
        <w:pStyle w:val="Loendilik"/>
        <w:numPr>
          <w:ilvl w:val="0"/>
          <w:numId w:val="10"/>
        </w:numPr>
        <w:jc w:val="both"/>
        <w:rPr>
          <w:rFonts w:ascii="Times New Roman" w:hAnsi="Times New Roman"/>
          <w:sz w:val="24"/>
          <w:szCs w:val="24"/>
        </w:rPr>
      </w:pPr>
      <w:r>
        <w:rPr>
          <w:rFonts w:ascii="Times New Roman" w:hAnsi="Times New Roman"/>
          <w:sz w:val="24"/>
          <w:szCs w:val="24"/>
        </w:rPr>
        <w:t>ette</w:t>
      </w:r>
      <w:r w:rsidR="00923850">
        <w:rPr>
          <w:rFonts w:ascii="Times New Roman" w:hAnsi="Times New Roman"/>
          <w:sz w:val="24"/>
          <w:szCs w:val="24"/>
        </w:rPr>
        <w:t xml:space="preserve">võtja uute </w:t>
      </w:r>
      <w:r w:rsidR="005B4B74">
        <w:rPr>
          <w:rFonts w:ascii="Times New Roman" w:hAnsi="Times New Roman"/>
          <w:sz w:val="24"/>
          <w:szCs w:val="24"/>
        </w:rPr>
        <w:t xml:space="preserve">ja </w:t>
      </w:r>
      <w:r w:rsidR="005B4B74" w:rsidRPr="0040292E">
        <w:rPr>
          <w:rFonts w:ascii="Times New Roman" w:hAnsi="Times New Roman"/>
          <w:sz w:val="24"/>
          <w:szCs w:val="24"/>
        </w:rPr>
        <w:t>kõrge</w:t>
      </w:r>
      <w:r w:rsidR="0040292E">
        <w:rPr>
          <w:rFonts w:ascii="Times New Roman" w:hAnsi="Times New Roman"/>
          <w:sz w:val="24"/>
          <w:szCs w:val="24"/>
        </w:rPr>
        <w:t xml:space="preserve"> </w:t>
      </w:r>
      <w:r w:rsidR="005B4B74" w:rsidRPr="0040292E">
        <w:rPr>
          <w:rFonts w:ascii="Times New Roman" w:hAnsi="Times New Roman"/>
          <w:sz w:val="24"/>
          <w:szCs w:val="24"/>
        </w:rPr>
        <w:t>lisandväärtusega</w:t>
      </w:r>
      <w:r w:rsidR="005B4B74">
        <w:rPr>
          <w:rFonts w:ascii="Times New Roman" w:hAnsi="Times New Roman"/>
          <w:sz w:val="24"/>
          <w:szCs w:val="24"/>
        </w:rPr>
        <w:t xml:space="preserve"> </w:t>
      </w:r>
      <w:r w:rsidR="00923850">
        <w:rPr>
          <w:rFonts w:ascii="Times New Roman" w:hAnsi="Times New Roman"/>
          <w:sz w:val="24"/>
          <w:szCs w:val="24"/>
        </w:rPr>
        <w:t xml:space="preserve">toodete valmistamisega või uute </w:t>
      </w:r>
      <w:r w:rsidR="005B4B74">
        <w:rPr>
          <w:rFonts w:ascii="Times New Roman" w:hAnsi="Times New Roman"/>
          <w:sz w:val="24"/>
          <w:szCs w:val="24"/>
        </w:rPr>
        <w:t xml:space="preserve">ja kõrge lisandväärtusega </w:t>
      </w:r>
      <w:r w:rsidR="00923850">
        <w:rPr>
          <w:rFonts w:ascii="Times New Roman" w:hAnsi="Times New Roman"/>
          <w:sz w:val="24"/>
          <w:szCs w:val="24"/>
        </w:rPr>
        <w:t xml:space="preserve">teenuste pakkumisega </w:t>
      </w:r>
      <w:r>
        <w:rPr>
          <w:rFonts w:ascii="Times New Roman" w:hAnsi="Times New Roman"/>
          <w:sz w:val="24"/>
          <w:szCs w:val="24"/>
        </w:rPr>
        <w:t xml:space="preserve">seotud </w:t>
      </w:r>
      <w:r w:rsidR="006902B8">
        <w:rPr>
          <w:rFonts w:ascii="Times New Roman" w:hAnsi="Times New Roman"/>
          <w:sz w:val="24"/>
          <w:szCs w:val="24"/>
        </w:rPr>
        <w:t xml:space="preserve">masinate ja </w:t>
      </w:r>
      <w:r>
        <w:rPr>
          <w:rFonts w:ascii="Times New Roman" w:hAnsi="Times New Roman"/>
          <w:sz w:val="24"/>
          <w:szCs w:val="24"/>
        </w:rPr>
        <w:t>seadmete</w:t>
      </w:r>
      <w:r w:rsidR="00952D7D">
        <w:rPr>
          <w:rFonts w:ascii="Times New Roman" w:hAnsi="Times New Roman"/>
          <w:sz w:val="24"/>
          <w:szCs w:val="24"/>
        </w:rPr>
        <w:t xml:space="preserve"> </w:t>
      </w:r>
      <w:r w:rsidR="00331F44">
        <w:rPr>
          <w:rFonts w:ascii="Times New Roman" w:hAnsi="Times New Roman"/>
          <w:sz w:val="24"/>
          <w:szCs w:val="24"/>
        </w:rPr>
        <w:t>ning</w:t>
      </w:r>
      <w:r w:rsidR="004806A7">
        <w:rPr>
          <w:rFonts w:ascii="Times New Roman" w:hAnsi="Times New Roman"/>
          <w:sz w:val="24"/>
          <w:szCs w:val="24"/>
        </w:rPr>
        <w:t xml:space="preserve"> nende kasutamiseks vajamineva immateriaalse vara</w:t>
      </w:r>
      <w:r w:rsidR="00530FF3">
        <w:rPr>
          <w:rFonts w:ascii="Times New Roman" w:hAnsi="Times New Roman"/>
          <w:sz w:val="24"/>
          <w:szCs w:val="24"/>
        </w:rPr>
        <w:t xml:space="preserve"> </w:t>
      </w:r>
      <w:r w:rsidR="00952D7D">
        <w:rPr>
          <w:rFonts w:ascii="Times New Roman" w:hAnsi="Times New Roman"/>
          <w:sz w:val="24"/>
          <w:szCs w:val="24"/>
        </w:rPr>
        <w:t>soetamine.</w:t>
      </w:r>
    </w:p>
    <w:p w14:paraId="776F29BD" w14:textId="77777777" w:rsidR="002A29CC" w:rsidRDefault="00096545" w:rsidP="00B35DFD">
      <w:pPr>
        <w:pStyle w:val="Loendilik"/>
        <w:jc w:val="both"/>
        <w:rPr>
          <w:rFonts w:ascii="Times New Roman" w:hAnsi="Times New Roman"/>
          <w:sz w:val="24"/>
          <w:szCs w:val="24"/>
        </w:rPr>
      </w:pPr>
      <w:r>
        <w:rPr>
          <w:rFonts w:ascii="Times New Roman" w:hAnsi="Times New Roman"/>
          <w:sz w:val="24"/>
          <w:szCs w:val="24"/>
        </w:rPr>
        <w:t xml:space="preserve"> </w:t>
      </w:r>
    </w:p>
    <w:p w14:paraId="7EA132EA" w14:textId="2D5DFE55" w:rsidR="00C16F60" w:rsidRDefault="009072FE" w:rsidP="00B35DFD">
      <w:pPr>
        <w:pStyle w:val="Loendilik"/>
        <w:numPr>
          <w:ilvl w:val="0"/>
          <w:numId w:val="9"/>
        </w:numPr>
        <w:jc w:val="both"/>
        <w:rPr>
          <w:rFonts w:ascii="Times New Roman" w:hAnsi="Times New Roman"/>
          <w:sz w:val="24"/>
          <w:szCs w:val="24"/>
        </w:rPr>
      </w:pPr>
      <w:r>
        <w:rPr>
          <w:rFonts w:ascii="Times New Roman" w:hAnsi="Times New Roman"/>
          <w:sz w:val="24"/>
          <w:szCs w:val="24"/>
        </w:rPr>
        <w:t>Käesoleva paragrahvi lõike 2 punktis 1 nimetatud e</w:t>
      </w:r>
      <w:r w:rsidR="00857936">
        <w:rPr>
          <w:rFonts w:ascii="Times New Roman" w:hAnsi="Times New Roman"/>
          <w:sz w:val="24"/>
          <w:szCs w:val="24"/>
        </w:rPr>
        <w:t xml:space="preserve">ttevõtja </w:t>
      </w:r>
      <w:r w:rsidR="006902B8">
        <w:rPr>
          <w:rFonts w:ascii="Times New Roman" w:hAnsi="Times New Roman"/>
          <w:sz w:val="24"/>
          <w:szCs w:val="24"/>
        </w:rPr>
        <w:t>personali</w:t>
      </w:r>
      <w:r>
        <w:rPr>
          <w:rFonts w:ascii="Times New Roman" w:hAnsi="Times New Roman"/>
          <w:sz w:val="24"/>
          <w:szCs w:val="24"/>
        </w:rPr>
        <w:t xml:space="preserve"> </w:t>
      </w:r>
      <w:r w:rsidR="006902B8">
        <w:rPr>
          <w:rFonts w:ascii="Times New Roman" w:hAnsi="Times New Roman"/>
          <w:sz w:val="24"/>
          <w:szCs w:val="24"/>
        </w:rPr>
        <w:t>arendustegevuse läbiviimine koosneb järgmistest toetatavatest tegevustest:</w:t>
      </w:r>
    </w:p>
    <w:p w14:paraId="092B3392" w14:textId="77777777" w:rsidR="006902B8" w:rsidRDefault="000A5F18" w:rsidP="00B35DFD">
      <w:pPr>
        <w:pStyle w:val="Loendilik"/>
        <w:numPr>
          <w:ilvl w:val="0"/>
          <w:numId w:val="11"/>
        </w:numPr>
        <w:jc w:val="both"/>
        <w:rPr>
          <w:rFonts w:ascii="Times New Roman" w:hAnsi="Times New Roman"/>
          <w:sz w:val="24"/>
          <w:szCs w:val="24"/>
        </w:rPr>
      </w:pPr>
      <w:r>
        <w:rPr>
          <w:rFonts w:ascii="Times New Roman" w:hAnsi="Times New Roman"/>
          <w:sz w:val="24"/>
          <w:szCs w:val="24"/>
        </w:rPr>
        <w:t>kõrge lisandväärtusega</w:t>
      </w:r>
      <w:r w:rsidR="008822FA">
        <w:rPr>
          <w:rFonts w:ascii="Times New Roman" w:hAnsi="Times New Roman"/>
          <w:sz w:val="24"/>
          <w:szCs w:val="24"/>
        </w:rPr>
        <w:t xml:space="preserve"> toodete ja </w:t>
      </w:r>
      <w:r w:rsidR="00C47B2C">
        <w:rPr>
          <w:rFonts w:ascii="Times New Roman" w:hAnsi="Times New Roman"/>
          <w:sz w:val="24"/>
          <w:szCs w:val="24"/>
        </w:rPr>
        <w:t>teenuste</w:t>
      </w:r>
      <w:r w:rsidR="008822FA" w:rsidRPr="008822FA">
        <w:rPr>
          <w:rFonts w:ascii="Times New Roman" w:hAnsi="Times New Roman"/>
          <w:sz w:val="24"/>
          <w:szCs w:val="24"/>
        </w:rPr>
        <w:t xml:space="preserve"> </w:t>
      </w:r>
      <w:r w:rsidR="00C47B2C">
        <w:rPr>
          <w:rFonts w:ascii="Times New Roman" w:hAnsi="Times New Roman"/>
          <w:sz w:val="24"/>
          <w:szCs w:val="24"/>
        </w:rPr>
        <w:t xml:space="preserve">arendamiseks ja turule toomiseks vajaminevate </w:t>
      </w:r>
      <w:r w:rsidR="005956FA">
        <w:rPr>
          <w:rFonts w:ascii="Times New Roman" w:hAnsi="Times New Roman"/>
          <w:sz w:val="24"/>
          <w:szCs w:val="24"/>
        </w:rPr>
        <w:t>koolituste sisseostmine;</w:t>
      </w:r>
    </w:p>
    <w:p w14:paraId="5966258E" w14:textId="4D969A16" w:rsidR="005956FA" w:rsidRDefault="002F0BCF" w:rsidP="00B35DFD">
      <w:pPr>
        <w:pStyle w:val="Loendilik"/>
        <w:numPr>
          <w:ilvl w:val="0"/>
          <w:numId w:val="11"/>
        </w:numPr>
        <w:jc w:val="both"/>
        <w:rPr>
          <w:rFonts w:ascii="Times New Roman" w:hAnsi="Times New Roman"/>
          <w:sz w:val="24"/>
          <w:szCs w:val="24"/>
        </w:rPr>
      </w:pPr>
      <w:r>
        <w:rPr>
          <w:rFonts w:ascii="Times New Roman" w:hAnsi="Times New Roman"/>
          <w:sz w:val="24"/>
          <w:szCs w:val="24"/>
        </w:rPr>
        <w:t xml:space="preserve">uue </w:t>
      </w:r>
      <w:r w:rsidR="008822FA">
        <w:rPr>
          <w:rFonts w:ascii="Times New Roman" w:hAnsi="Times New Roman"/>
          <w:sz w:val="24"/>
          <w:szCs w:val="24"/>
        </w:rPr>
        <w:t>arendus</w:t>
      </w:r>
      <w:r w:rsidR="005956FA">
        <w:rPr>
          <w:rFonts w:ascii="Times New Roman" w:hAnsi="Times New Roman"/>
          <w:sz w:val="24"/>
          <w:szCs w:val="24"/>
        </w:rPr>
        <w:t xml:space="preserve">töötaja </w:t>
      </w:r>
      <w:r w:rsidR="009072FE">
        <w:rPr>
          <w:rFonts w:ascii="Times New Roman" w:hAnsi="Times New Roman"/>
          <w:sz w:val="24"/>
          <w:szCs w:val="24"/>
        </w:rPr>
        <w:t xml:space="preserve">ja </w:t>
      </w:r>
      <w:r w:rsidR="00986F98">
        <w:rPr>
          <w:rFonts w:ascii="Times New Roman" w:hAnsi="Times New Roman"/>
          <w:sz w:val="24"/>
          <w:szCs w:val="24"/>
        </w:rPr>
        <w:t>uue</w:t>
      </w:r>
      <w:r w:rsidR="00C0145C">
        <w:rPr>
          <w:rFonts w:ascii="Times New Roman" w:hAnsi="Times New Roman"/>
          <w:sz w:val="24"/>
          <w:szCs w:val="24"/>
        </w:rPr>
        <w:t xml:space="preserve"> </w:t>
      </w:r>
      <w:r w:rsidR="00D705BB">
        <w:rPr>
          <w:rFonts w:ascii="Times New Roman" w:hAnsi="Times New Roman"/>
          <w:sz w:val="24"/>
          <w:szCs w:val="24"/>
        </w:rPr>
        <w:t xml:space="preserve">töölepingu alusel töötavate </w:t>
      </w:r>
      <w:r>
        <w:rPr>
          <w:rFonts w:ascii="Times New Roman" w:hAnsi="Times New Roman"/>
          <w:sz w:val="24"/>
          <w:szCs w:val="24"/>
        </w:rPr>
        <w:t xml:space="preserve">juhti palkamine ja </w:t>
      </w:r>
      <w:r w:rsidR="005956FA">
        <w:rPr>
          <w:rFonts w:ascii="Times New Roman" w:hAnsi="Times New Roman"/>
          <w:sz w:val="24"/>
          <w:szCs w:val="24"/>
        </w:rPr>
        <w:t>rakendamine</w:t>
      </w:r>
      <w:r w:rsidR="009370DE">
        <w:rPr>
          <w:rFonts w:ascii="Times New Roman" w:hAnsi="Times New Roman"/>
          <w:sz w:val="24"/>
          <w:szCs w:val="24"/>
        </w:rPr>
        <w:t>.</w:t>
      </w:r>
    </w:p>
    <w:p w14:paraId="3EBB974C" w14:textId="77777777" w:rsidR="00EE48F7" w:rsidRDefault="00EE48F7" w:rsidP="00B35DFD">
      <w:pPr>
        <w:pStyle w:val="Loendilik"/>
        <w:ind w:left="1080"/>
        <w:jc w:val="both"/>
        <w:rPr>
          <w:rFonts w:ascii="Times New Roman" w:hAnsi="Times New Roman"/>
          <w:sz w:val="24"/>
          <w:szCs w:val="24"/>
        </w:rPr>
      </w:pPr>
    </w:p>
    <w:p w14:paraId="3DA808DD" w14:textId="25A20B18" w:rsidR="00EE48F7" w:rsidRDefault="009072FE" w:rsidP="00181E12">
      <w:pPr>
        <w:pStyle w:val="Loendilik"/>
        <w:numPr>
          <w:ilvl w:val="0"/>
          <w:numId w:val="9"/>
        </w:numPr>
        <w:jc w:val="both"/>
        <w:rPr>
          <w:rFonts w:ascii="Times New Roman" w:hAnsi="Times New Roman"/>
          <w:sz w:val="24"/>
          <w:szCs w:val="24"/>
        </w:rPr>
      </w:pPr>
      <w:r>
        <w:rPr>
          <w:rFonts w:ascii="Times New Roman" w:hAnsi="Times New Roman"/>
          <w:sz w:val="24"/>
          <w:szCs w:val="24"/>
        </w:rPr>
        <w:t>Käesoleva paragrahvi lõike 2 punktis 2 nimetatud e</w:t>
      </w:r>
      <w:r w:rsidR="00CB453E">
        <w:rPr>
          <w:rFonts w:ascii="Times New Roman" w:hAnsi="Times New Roman"/>
          <w:sz w:val="24"/>
          <w:szCs w:val="24"/>
        </w:rPr>
        <w:t xml:space="preserve">ttevõtja </w:t>
      </w:r>
      <w:r w:rsidR="008C3F8F">
        <w:rPr>
          <w:rFonts w:ascii="Times New Roman" w:hAnsi="Times New Roman"/>
          <w:sz w:val="24"/>
          <w:szCs w:val="24"/>
        </w:rPr>
        <w:t xml:space="preserve">protsesside arendustegevuste läbiviimine </w:t>
      </w:r>
      <w:r w:rsidR="008C3F8F" w:rsidRPr="008C3F8F">
        <w:rPr>
          <w:rFonts w:ascii="Times New Roman" w:hAnsi="Times New Roman"/>
          <w:sz w:val="24"/>
          <w:szCs w:val="24"/>
        </w:rPr>
        <w:t>koosneb järgmistest toetatavatest tegevustest:</w:t>
      </w:r>
    </w:p>
    <w:p w14:paraId="7268E059" w14:textId="54906E09" w:rsidR="008C3F8F" w:rsidRDefault="008C3F8F" w:rsidP="00181E12">
      <w:pPr>
        <w:pStyle w:val="Loendilik"/>
        <w:numPr>
          <w:ilvl w:val="0"/>
          <w:numId w:val="12"/>
        </w:numPr>
        <w:jc w:val="both"/>
        <w:rPr>
          <w:rFonts w:ascii="Times New Roman" w:hAnsi="Times New Roman"/>
          <w:sz w:val="24"/>
          <w:szCs w:val="24"/>
        </w:rPr>
      </w:pPr>
      <w:r>
        <w:rPr>
          <w:rFonts w:ascii="Times New Roman" w:hAnsi="Times New Roman"/>
          <w:sz w:val="24"/>
          <w:szCs w:val="24"/>
        </w:rPr>
        <w:t>ettevõtja töökorralduse</w:t>
      </w:r>
      <w:r w:rsidR="00397CDC">
        <w:rPr>
          <w:rFonts w:ascii="Times New Roman" w:hAnsi="Times New Roman"/>
          <w:sz w:val="24"/>
          <w:szCs w:val="24"/>
        </w:rPr>
        <w:t xml:space="preserve"> arendamine</w:t>
      </w:r>
      <w:r w:rsidR="00834193">
        <w:rPr>
          <w:rFonts w:ascii="Times New Roman" w:hAnsi="Times New Roman"/>
          <w:sz w:val="24"/>
          <w:szCs w:val="24"/>
        </w:rPr>
        <w:t>, sealhulgas tööjõu</w:t>
      </w:r>
      <w:r w:rsidR="00397CDC">
        <w:rPr>
          <w:rFonts w:ascii="Times New Roman" w:hAnsi="Times New Roman"/>
          <w:sz w:val="24"/>
          <w:szCs w:val="24"/>
        </w:rPr>
        <w:t>, materjalide, laovarude</w:t>
      </w:r>
      <w:r w:rsidR="00834193">
        <w:rPr>
          <w:rFonts w:ascii="Times New Roman" w:hAnsi="Times New Roman"/>
          <w:sz w:val="24"/>
          <w:szCs w:val="24"/>
        </w:rPr>
        <w:t xml:space="preserve"> ja se</w:t>
      </w:r>
      <w:r w:rsidR="000C248C">
        <w:rPr>
          <w:rFonts w:ascii="Times New Roman" w:hAnsi="Times New Roman"/>
          <w:sz w:val="24"/>
          <w:szCs w:val="24"/>
        </w:rPr>
        <w:t>admete töö planeerimine</w:t>
      </w:r>
      <w:r w:rsidR="00397CDC">
        <w:rPr>
          <w:rFonts w:ascii="Times New Roman" w:hAnsi="Times New Roman"/>
          <w:sz w:val="24"/>
          <w:szCs w:val="24"/>
        </w:rPr>
        <w:t xml:space="preserve"> ning ressursi</w:t>
      </w:r>
      <w:r w:rsidR="000C248C">
        <w:rPr>
          <w:rFonts w:ascii="Times New Roman" w:hAnsi="Times New Roman"/>
          <w:sz w:val="24"/>
          <w:szCs w:val="24"/>
        </w:rPr>
        <w:t>planeerimise</w:t>
      </w:r>
      <w:r w:rsidR="00834193">
        <w:rPr>
          <w:rFonts w:ascii="Times New Roman" w:hAnsi="Times New Roman"/>
          <w:sz w:val="24"/>
          <w:szCs w:val="24"/>
        </w:rPr>
        <w:t xml:space="preserve"> </w:t>
      </w:r>
      <w:r w:rsidR="00397CDC">
        <w:rPr>
          <w:rFonts w:ascii="Times New Roman" w:hAnsi="Times New Roman"/>
          <w:sz w:val="24"/>
          <w:szCs w:val="24"/>
        </w:rPr>
        <w:t xml:space="preserve">ning </w:t>
      </w:r>
      <w:r w:rsidR="009072FE">
        <w:rPr>
          <w:rFonts w:ascii="Times New Roman" w:hAnsi="Times New Roman"/>
          <w:sz w:val="24"/>
          <w:szCs w:val="24"/>
        </w:rPr>
        <w:t>-</w:t>
      </w:r>
      <w:r w:rsidR="00397CDC">
        <w:rPr>
          <w:rFonts w:ascii="Times New Roman" w:hAnsi="Times New Roman"/>
          <w:sz w:val="24"/>
          <w:szCs w:val="24"/>
        </w:rPr>
        <w:t>juhtimisega seotud tarkvara lahenduste arendamine</w:t>
      </w:r>
      <w:r w:rsidR="00834193">
        <w:rPr>
          <w:rFonts w:ascii="Times New Roman" w:hAnsi="Times New Roman"/>
          <w:sz w:val="24"/>
          <w:szCs w:val="24"/>
        </w:rPr>
        <w:t xml:space="preserve"> ja </w:t>
      </w:r>
      <w:r w:rsidR="00171A34">
        <w:rPr>
          <w:rFonts w:ascii="Times New Roman" w:hAnsi="Times New Roman"/>
          <w:sz w:val="24"/>
          <w:szCs w:val="24"/>
        </w:rPr>
        <w:t>juurutamine;</w:t>
      </w:r>
    </w:p>
    <w:p w14:paraId="3C739CE9" w14:textId="77777777" w:rsidR="00B833FD" w:rsidRDefault="00B833FD" w:rsidP="00181E12">
      <w:pPr>
        <w:pStyle w:val="Loendilik"/>
        <w:numPr>
          <w:ilvl w:val="0"/>
          <w:numId w:val="12"/>
        </w:numPr>
        <w:jc w:val="both"/>
        <w:rPr>
          <w:rFonts w:ascii="Times New Roman" w:hAnsi="Times New Roman"/>
          <w:sz w:val="24"/>
          <w:szCs w:val="24"/>
        </w:rPr>
      </w:pPr>
      <w:r>
        <w:rPr>
          <w:rFonts w:ascii="Times New Roman" w:hAnsi="Times New Roman"/>
          <w:sz w:val="24"/>
          <w:szCs w:val="24"/>
        </w:rPr>
        <w:t>protsesside arendamise nõustamisteenuse sisseostmine.</w:t>
      </w:r>
    </w:p>
    <w:p w14:paraId="3A5763BF" w14:textId="77777777" w:rsidR="0007418B" w:rsidRDefault="0007418B" w:rsidP="00181E12">
      <w:pPr>
        <w:pStyle w:val="Loendilik"/>
        <w:ind w:left="1080"/>
        <w:jc w:val="both"/>
        <w:rPr>
          <w:rFonts w:ascii="Times New Roman" w:hAnsi="Times New Roman"/>
          <w:sz w:val="24"/>
          <w:szCs w:val="24"/>
        </w:rPr>
      </w:pPr>
    </w:p>
    <w:p w14:paraId="459A6CB4" w14:textId="43DA32B3" w:rsidR="0007418B" w:rsidRDefault="009072FE" w:rsidP="00181E12">
      <w:pPr>
        <w:pStyle w:val="Loendilik"/>
        <w:numPr>
          <w:ilvl w:val="0"/>
          <w:numId w:val="9"/>
        </w:numPr>
        <w:jc w:val="both"/>
        <w:rPr>
          <w:rFonts w:ascii="Times New Roman" w:hAnsi="Times New Roman"/>
          <w:sz w:val="24"/>
          <w:szCs w:val="24"/>
        </w:rPr>
      </w:pPr>
      <w:r>
        <w:rPr>
          <w:rFonts w:ascii="Times New Roman" w:hAnsi="Times New Roman"/>
          <w:sz w:val="24"/>
          <w:szCs w:val="24"/>
        </w:rPr>
        <w:t>Käesoleva paragrahvi lõike 2 punktis 3 nimetatud e</w:t>
      </w:r>
      <w:r w:rsidR="0007418B" w:rsidRPr="0007418B">
        <w:rPr>
          <w:rFonts w:ascii="Times New Roman" w:hAnsi="Times New Roman"/>
          <w:sz w:val="24"/>
          <w:szCs w:val="24"/>
        </w:rPr>
        <w:t>ttevõtja uute toodete ja teenuste arendustegevuse läbiviimine koosneb järgmistest toetatavatest tegevustest</w:t>
      </w:r>
      <w:r w:rsidR="00B833FD">
        <w:rPr>
          <w:rFonts w:ascii="Times New Roman" w:hAnsi="Times New Roman"/>
          <w:sz w:val="24"/>
          <w:szCs w:val="24"/>
        </w:rPr>
        <w:t>:</w:t>
      </w:r>
    </w:p>
    <w:p w14:paraId="504918D2" w14:textId="77777777" w:rsidR="00BF4BBF" w:rsidRDefault="00BF4BBF" w:rsidP="00181E12">
      <w:pPr>
        <w:pStyle w:val="Loendilik"/>
        <w:numPr>
          <w:ilvl w:val="0"/>
          <w:numId w:val="13"/>
        </w:numPr>
        <w:jc w:val="both"/>
        <w:rPr>
          <w:rFonts w:ascii="Times New Roman" w:hAnsi="Times New Roman"/>
          <w:sz w:val="24"/>
          <w:szCs w:val="24"/>
        </w:rPr>
      </w:pPr>
      <w:r>
        <w:rPr>
          <w:rFonts w:ascii="Times New Roman" w:hAnsi="Times New Roman"/>
          <w:sz w:val="24"/>
          <w:szCs w:val="24"/>
        </w:rPr>
        <w:t>tehnilise teostatavuse ja majandusliku otstarbekusega seotud eeluuringute, sealhulgas turu-uuringud, läbiviimine;</w:t>
      </w:r>
    </w:p>
    <w:p w14:paraId="1F4A0B8E" w14:textId="77777777" w:rsidR="00B833FD" w:rsidRDefault="00CF62DF" w:rsidP="00181E12">
      <w:pPr>
        <w:pStyle w:val="Loendilik"/>
        <w:numPr>
          <w:ilvl w:val="0"/>
          <w:numId w:val="13"/>
        </w:numPr>
        <w:jc w:val="both"/>
        <w:rPr>
          <w:rFonts w:ascii="Times New Roman" w:hAnsi="Times New Roman"/>
          <w:sz w:val="24"/>
          <w:szCs w:val="24"/>
        </w:rPr>
      </w:pPr>
      <w:r>
        <w:rPr>
          <w:rFonts w:ascii="Times New Roman" w:hAnsi="Times New Roman"/>
          <w:sz w:val="24"/>
          <w:szCs w:val="24"/>
        </w:rPr>
        <w:t xml:space="preserve">tootearenduse </w:t>
      </w:r>
      <w:r w:rsidR="00171A34">
        <w:rPr>
          <w:rFonts w:ascii="Times New Roman" w:hAnsi="Times New Roman"/>
          <w:sz w:val="24"/>
          <w:szCs w:val="24"/>
        </w:rPr>
        <w:t>ja</w:t>
      </w:r>
      <w:r>
        <w:rPr>
          <w:rFonts w:ascii="Times New Roman" w:hAnsi="Times New Roman"/>
          <w:sz w:val="24"/>
          <w:szCs w:val="24"/>
        </w:rPr>
        <w:t xml:space="preserve"> rakendusuuringu</w:t>
      </w:r>
      <w:r w:rsidR="00B833FD" w:rsidRPr="00B833FD">
        <w:rPr>
          <w:rFonts w:ascii="Times New Roman" w:hAnsi="Times New Roman"/>
          <w:sz w:val="24"/>
          <w:szCs w:val="24"/>
        </w:rPr>
        <w:t xml:space="preserve"> läbiviimine</w:t>
      </w:r>
      <w:r w:rsidR="00181E12">
        <w:rPr>
          <w:rFonts w:ascii="Times New Roman" w:hAnsi="Times New Roman"/>
          <w:sz w:val="24"/>
          <w:szCs w:val="24"/>
        </w:rPr>
        <w:t>;</w:t>
      </w:r>
      <w:r w:rsidR="00674084" w:rsidRPr="00674084">
        <w:rPr>
          <w:rFonts w:ascii="Times New Roman" w:hAnsi="Times New Roman"/>
          <w:sz w:val="24"/>
          <w:szCs w:val="24"/>
        </w:rPr>
        <w:t xml:space="preserve"> </w:t>
      </w:r>
    </w:p>
    <w:p w14:paraId="76AA0333" w14:textId="3EA55651" w:rsidR="004B65FA" w:rsidRPr="004B65FA" w:rsidRDefault="00181E12" w:rsidP="00181E12">
      <w:pPr>
        <w:pStyle w:val="Loendilik"/>
        <w:numPr>
          <w:ilvl w:val="0"/>
          <w:numId w:val="13"/>
        </w:numPr>
        <w:jc w:val="both"/>
        <w:rPr>
          <w:rFonts w:ascii="Times New Roman" w:hAnsi="Times New Roman"/>
          <w:sz w:val="24"/>
          <w:szCs w:val="24"/>
        </w:rPr>
      </w:pPr>
      <w:r>
        <w:rPr>
          <w:rFonts w:ascii="Times New Roman" w:hAnsi="Times New Roman"/>
          <w:sz w:val="24"/>
          <w:szCs w:val="24"/>
        </w:rPr>
        <w:t>uute toodete, teenuste ja protsesside arendamisega</w:t>
      </w:r>
      <w:r w:rsidR="00B833FD">
        <w:rPr>
          <w:rFonts w:ascii="Times New Roman" w:hAnsi="Times New Roman"/>
          <w:sz w:val="24"/>
          <w:szCs w:val="24"/>
        </w:rPr>
        <w:t xml:space="preserve"> seotud </w:t>
      </w:r>
      <w:r w:rsidR="004B65FA">
        <w:rPr>
          <w:rFonts w:ascii="Times New Roman" w:hAnsi="Times New Roman"/>
          <w:sz w:val="24"/>
          <w:szCs w:val="24"/>
        </w:rPr>
        <w:t>nõuande</w:t>
      </w:r>
      <w:r w:rsidR="000D01D8">
        <w:rPr>
          <w:rFonts w:ascii="Times New Roman" w:hAnsi="Times New Roman"/>
          <w:sz w:val="24"/>
          <w:szCs w:val="24"/>
        </w:rPr>
        <w:t>teenus</w:t>
      </w:r>
      <w:r>
        <w:rPr>
          <w:rFonts w:ascii="Times New Roman" w:hAnsi="Times New Roman"/>
          <w:sz w:val="24"/>
          <w:szCs w:val="24"/>
        </w:rPr>
        <w:t>t</w:t>
      </w:r>
      <w:r w:rsidR="000D01D8">
        <w:rPr>
          <w:rFonts w:ascii="Times New Roman" w:hAnsi="Times New Roman"/>
          <w:sz w:val="24"/>
          <w:szCs w:val="24"/>
        </w:rPr>
        <w:t xml:space="preserve">e </w:t>
      </w:r>
      <w:r>
        <w:rPr>
          <w:rFonts w:ascii="Times New Roman" w:hAnsi="Times New Roman"/>
          <w:sz w:val="24"/>
          <w:szCs w:val="24"/>
        </w:rPr>
        <w:t xml:space="preserve">ja tugiteenuste, sealhulgas </w:t>
      </w:r>
      <w:r w:rsidR="004B65FA" w:rsidRPr="004B65FA">
        <w:rPr>
          <w:rFonts w:ascii="Times New Roman" w:hAnsi="Times New Roman"/>
          <w:sz w:val="24"/>
          <w:szCs w:val="24"/>
        </w:rPr>
        <w:t>vastavuskatsetu</w:t>
      </w:r>
      <w:r>
        <w:rPr>
          <w:rFonts w:ascii="Times New Roman" w:hAnsi="Times New Roman"/>
          <w:sz w:val="24"/>
          <w:szCs w:val="24"/>
        </w:rPr>
        <w:t>ste  ja sertifitseerimistegevuse</w:t>
      </w:r>
      <w:r w:rsidR="009072FE">
        <w:rPr>
          <w:rFonts w:ascii="Times New Roman" w:hAnsi="Times New Roman"/>
          <w:sz w:val="24"/>
          <w:szCs w:val="24"/>
        </w:rPr>
        <w:t>,</w:t>
      </w:r>
      <w:r>
        <w:rPr>
          <w:rFonts w:ascii="Times New Roman" w:hAnsi="Times New Roman"/>
          <w:sz w:val="24"/>
          <w:szCs w:val="24"/>
        </w:rPr>
        <w:t xml:space="preserve"> sisseostmine ja läbiviimine</w:t>
      </w:r>
      <w:r w:rsidR="009536B0">
        <w:rPr>
          <w:rFonts w:ascii="Times New Roman" w:hAnsi="Times New Roman"/>
          <w:sz w:val="24"/>
          <w:szCs w:val="24"/>
        </w:rPr>
        <w:t>.</w:t>
      </w:r>
    </w:p>
    <w:p w14:paraId="7349B9B4" w14:textId="77777777" w:rsidR="0007418B" w:rsidRDefault="0007418B" w:rsidP="00B35DFD">
      <w:pPr>
        <w:jc w:val="both"/>
      </w:pPr>
    </w:p>
    <w:p w14:paraId="6E662A18" w14:textId="24D7D84B" w:rsidR="00B833FD" w:rsidRPr="00B833FD" w:rsidRDefault="00E76B7A" w:rsidP="00B35DFD">
      <w:pPr>
        <w:pStyle w:val="Loendilik"/>
        <w:numPr>
          <w:ilvl w:val="0"/>
          <w:numId w:val="9"/>
        </w:numPr>
        <w:jc w:val="both"/>
        <w:rPr>
          <w:rFonts w:ascii="Times New Roman" w:hAnsi="Times New Roman"/>
          <w:sz w:val="24"/>
          <w:szCs w:val="24"/>
        </w:rPr>
      </w:pPr>
      <w:r>
        <w:rPr>
          <w:rFonts w:ascii="Times New Roman" w:hAnsi="Times New Roman"/>
          <w:sz w:val="24"/>
          <w:szCs w:val="24"/>
        </w:rPr>
        <w:t>Käesoleva paragrahvi lõike 2 punktis 4 nimetatud e</w:t>
      </w:r>
      <w:r w:rsidR="00CB453E">
        <w:rPr>
          <w:rFonts w:ascii="Times New Roman" w:hAnsi="Times New Roman"/>
          <w:sz w:val="24"/>
          <w:szCs w:val="24"/>
        </w:rPr>
        <w:t xml:space="preserve">ttevõtja </w:t>
      </w:r>
      <w:r>
        <w:rPr>
          <w:rFonts w:ascii="Times New Roman" w:hAnsi="Times New Roman"/>
          <w:sz w:val="24"/>
          <w:szCs w:val="24"/>
        </w:rPr>
        <w:t xml:space="preserve">uute ja </w:t>
      </w:r>
      <w:r w:rsidR="00CB453E">
        <w:rPr>
          <w:rFonts w:ascii="Times New Roman" w:hAnsi="Times New Roman"/>
          <w:sz w:val="24"/>
          <w:szCs w:val="24"/>
        </w:rPr>
        <w:t>kõrge lisandväärtusega</w:t>
      </w:r>
      <w:r w:rsidR="00B833FD" w:rsidRPr="00B833FD">
        <w:rPr>
          <w:rFonts w:ascii="Times New Roman" w:hAnsi="Times New Roman"/>
          <w:sz w:val="24"/>
          <w:szCs w:val="24"/>
        </w:rPr>
        <w:t xml:space="preserve"> toodete ja teenuste müügi- ja turundustegevuste </w:t>
      </w:r>
      <w:r w:rsidR="00171A34">
        <w:rPr>
          <w:rFonts w:ascii="Times New Roman" w:hAnsi="Times New Roman"/>
          <w:sz w:val="24"/>
          <w:szCs w:val="24"/>
        </w:rPr>
        <w:t xml:space="preserve">arendamine ja </w:t>
      </w:r>
      <w:r w:rsidR="00B833FD" w:rsidRPr="00B833FD">
        <w:rPr>
          <w:rFonts w:ascii="Times New Roman" w:hAnsi="Times New Roman"/>
          <w:sz w:val="24"/>
          <w:szCs w:val="24"/>
        </w:rPr>
        <w:t>läbiviimine koosneb järgmistest toetatavatest tegevustest:</w:t>
      </w:r>
    </w:p>
    <w:p w14:paraId="6069D6B9" w14:textId="77777777" w:rsidR="0007418B" w:rsidRDefault="000D01D8" w:rsidP="00B35DFD">
      <w:pPr>
        <w:pStyle w:val="Loendilik"/>
        <w:numPr>
          <w:ilvl w:val="0"/>
          <w:numId w:val="14"/>
        </w:numPr>
        <w:jc w:val="both"/>
        <w:rPr>
          <w:rFonts w:ascii="Times New Roman" w:hAnsi="Times New Roman"/>
          <w:sz w:val="24"/>
          <w:szCs w:val="24"/>
        </w:rPr>
      </w:pPr>
      <w:r>
        <w:rPr>
          <w:rFonts w:ascii="Times New Roman" w:hAnsi="Times New Roman"/>
          <w:sz w:val="24"/>
          <w:szCs w:val="24"/>
        </w:rPr>
        <w:t>detail</w:t>
      </w:r>
      <w:r w:rsidR="003105E5">
        <w:rPr>
          <w:rFonts w:ascii="Times New Roman" w:hAnsi="Times New Roman"/>
          <w:sz w:val="24"/>
          <w:szCs w:val="24"/>
        </w:rPr>
        <w:t>s</w:t>
      </w:r>
      <w:r>
        <w:rPr>
          <w:rFonts w:ascii="Times New Roman" w:hAnsi="Times New Roman"/>
          <w:sz w:val="24"/>
          <w:szCs w:val="24"/>
        </w:rPr>
        <w:t xml:space="preserve">e </w:t>
      </w:r>
      <w:r w:rsidR="00B833FD">
        <w:rPr>
          <w:rFonts w:ascii="Times New Roman" w:hAnsi="Times New Roman"/>
          <w:sz w:val="24"/>
          <w:szCs w:val="24"/>
        </w:rPr>
        <w:t>müügi- ja turundusstrateegia koos vast</w:t>
      </w:r>
      <w:r w:rsidR="00657A97">
        <w:rPr>
          <w:rFonts w:ascii="Times New Roman" w:hAnsi="Times New Roman"/>
          <w:sz w:val="24"/>
          <w:szCs w:val="24"/>
        </w:rPr>
        <w:t>ava tegevuskavaga</w:t>
      </w:r>
      <w:r w:rsidR="00BF4BBF">
        <w:rPr>
          <w:rFonts w:ascii="Times New Roman" w:hAnsi="Times New Roman"/>
          <w:sz w:val="24"/>
          <w:szCs w:val="24"/>
        </w:rPr>
        <w:t xml:space="preserve"> sisseostmine;</w:t>
      </w:r>
    </w:p>
    <w:p w14:paraId="575F68B9" w14:textId="77777777" w:rsidR="00BF4BBF" w:rsidRDefault="00F5498D" w:rsidP="00B35DFD">
      <w:pPr>
        <w:pStyle w:val="Loendilik"/>
        <w:numPr>
          <w:ilvl w:val="0"/>
          <w:numId w:val="14"/>
        </w:numPr>
        <w:jc w:val="both"/>
        <w:rPr>
          <w:rFonts w:ascii="Times New Roman" w:hAnsi="Times New Roman"/>
          <w:sz w:val="24"/>
          <w:szCs w:val="24"/>
        </w:rPr>
      </w:pPr>
      <w:r>
        <w:rPr>
          <w:rFonts w:ascii="Times New Roman" w:hAnsi="Times New Roman"/>
          <w:sz w:val="24"/>
          <w:szCs w:val="24"/>
        </w:rPr>
        <w:t>müügi- ja turundustegevuse arendus</w:t>
      </w:r>
      <w:r w:rsidR="006C4722">
        <w:rPr>
          <w:rFonts w:ascii="Times New Roman" w:hAnsi="Times New Roman"/>
          <w:sz w:val="24"/>
          <w:szCs w:val="24"/>
        </w:rPr>
        <w:t>ega</w:t>
      </w:r>
      <w:r>
        <w:rPr>
          <w:rFonts w:ascii="Times New Roman" w:hAnsi="Times New Roman"/>
          <w:sz w:val="24"/>
          <w:szCs w:val="24"/>
        </w:rPr>
        <w:t xml:space="preserve"> seotud nõustamisteenuste, sealhulgas </w:t>
      </w:r>
      <w:r w:rsidR="00BF4BBF">
        <w:rPr>
          <w:rFonts w:ascii="Times New Roman" w:hAnsi="Times New Roman"/>
          <w:sz w:val="24"/>
          <w:szCs w:val="24"/>
        </w:rPr>
        <w:t>sihtturu nõustamisteenuste</w:t>
      </w:r>
      <w:r>
        <w:rPr>
          <w:rFonts w:ascii="Times New Roman" w:hAnsi="Times New Roman"/>
          <w:sz w:val="24"/>
          <w:szCs w:val="24"/>
        </w:rPr>
        <w:t>,</w:t>
      </w:r>
      <w:r w:rsidR="00BF4BBF">
        <w:rPr>
          <w:rFonts w:ascii="Times New Roman" w:hAnsi="Times New Roman"/>
          <w:sz w:val="24"/>
          <w:szCs w:val="24"/>
        </w:rPr>
        <w:t xml:space="preserve"> sisseostmine;</w:t>
      </w:r>
    </w:p>
    <w:p w14:paraId="0241622B" w14:textId="079171DE" w:rsidR="00BF4BBF" w:rsidRDefault="001D09DA" w:rsidP="00B35DFD">
      <w:pPr>
        <w:pStyle w:val="Loendilik"/>
        <w:numPr>
          <w:ilvl w:val="0"/>
          <w:numId w:val="14"/>
        </w:numPr>
        <w:jc w:val="both"/>
        <w:rPr>
          <w:rFonts w:ascii="Times New Roman" w:hAnsi="Times New Roman"/>
          <w:sz w:val="24"/>
          <w:szCs w:val="24"/>
        </w:rPr>
      </w:pPr>
      <w:r>
        <w:rPr>
          <w:rFonts w:ascii="Times New Roman" w:hAnsi="Times New Roman"/>
          <w:sz w:val="24"/>
          <w:szCs w:val="24"/>
        </w:rPr>
        <w:t xml:space="preserve">uute ja </w:t>
      </w:r>
      <w:r w:rsidR="00CB453E">
        <w:rPr>
          <w:rFonts w:ascii="Times New Roman" w:hAnsi="Times New Roman"/>
          <w:sz w:val="24"/>
          <w:szCs w:val="24"/>
        </w:rPr>
        <w:t>kõrge lisandväärtusega</w:t>
      </w:r>
      <w:r w:rsidR="00BF4BBF">
        <w:rPr>
          <w:rFonts w:ascii="Times New Roman" w:hAnsi="Times New Roman"/>
          <w:sz w:val="24"/>
          <w:szCs w:val="24"/>
        </w:rPr>
        <w:t xml:space="preserve"> toodete või teenuste </w:t>
      </w:r>
      <w:r w:rsidR="000D147B">
        <w:rPr>
          <w:rFonts w:ascii="Times New Roman" w:hAnsi="Times New Roman"/>
          <w:sz w:val="24"/>
          <w:szCs w:val="24"/>
        </w:rPr>
        <w:t xml:space="preserve">välismessidel või </w:t>
      </w:r>
      <w:r w:rsidR="00C0145C">
        <w:rPr>
          <w:rFonts w:ascii="Times New Roman" w:hAnsi="Times New Roman"/>
          <w:sz w:val="24"/>
          <w:szCs w:val="24"/>
        </w:rPr>
        <w:t>-</w:t>
      </w:r>
      <w:r w:rsidR="000D147B">
        <w:rPr>
          <w:rFonts w:ascii="Times New Roman" w:hAnsi="Times New Roman"/>
          <w:sz w:val="24"/>
          <w:szCs w:val="24"/>
        </w:rPr>
        <w:t>näitustel tutvustamine;</w:t>
      </w:r>
    </w:p>
    <w:p w14:paraId="215FC0BF" w14:textId="71CA0319" w:rsidR="000D147B" w:rsidRDefault="000D147B" w:rsidP="00B35DFD">
      <w:pPr>
        <w:pStyle w:val="Loendilik"/>
        <w:numPr>
          <w:ilvl w:val="0"/>
          <w:numId w:val="14"/>
        </w:numPr>
        <w:jc w:val="both"/>
        <w:rPr>
          <w:rFonts w:ascii="Times New Roman" w:hAnsi="Times New Roman"/>
          <w:sz w:val="24"/>
          <w:szCs w:val="24"/>
        </w:rPr>
      </w:pPr>
      <w:r>
        <w:rPr>
          <w:rFonts w:ascii="Times New Roman" w:hAnsi="Times New Roman"/>
          <w:sz w:val="24"/>
          <w:szCs w:val="24"/>
        </w:rPr>
        <w:t xml:space="preserve">uute </w:t>
      </w:r>
      <w:r w:rsidR="005B6592">
        <w:rPr>
          <w:rFonts w:ascii="Times New Roman" w:hAnsi="Times New Roman"/>
          <w:sz w:val="24"/>
          <w:szCs w:val="24"/>
        </w:rPr>
        <w:t xml:space="preserve">ja kõrge lisandväärtusega </w:t>
      </w:r>
      <w:r>
        <w:rPr>
          <w:rFonts w:ascii="Times New Roman" w:hAnsi="Times New Roman"/>
          <w:sz w:val="24"/>
          <w:szCs w:val="24"/>
        </w:rPr>
        <w:t xml:space="preserve">toodete või teenuste tutvustamiseks </w:t>
      </w:r>
      <w:r w:rsidR="007A4D70">
        <w:rPr>
          <w:rFonts w:ascii="Times New Roman" w:hAnsi="Times New Roman"/>
          <w:sz w:val="24"/>
          <w:szCs w:val="24"/>
        </w:rPr>
        <w:t xml:space="preserve">tootenäidiste </w:t>
      </w:r>
      <w:r w:rsidR="00171A34">
        <w:rPr>
          <w:rFonts w:ascii="Times New Roman" w:hAnsi="Times New Roman"/>
          <w:sz w:val="24"/>
          <w:szCs w:val="24"/>
        </w:rPr>
        <w:t xml:space="preserve">ja turundusmaterjali </w:t>
      </w:r>
      <w:r w:rsidR="007A4D70">
        <w:rPr>
          <w:rFonts w:ascii="Times New Roman" w:hAnsi="Times New Roman"/>
          <w:sz w:val="24"/>
          <w:szCs w:val="24"/>
        </w:rPr>
        <w:t>valmistamine.</w:t>
      </w:r>
      <w:r>
        <w:rPr>
          <w:rFonts w:ascii="Times New Roman" w:hAnsi="Times New Roman"/>
          <w:sz w:val="24"/>
          <w:szCs w:val="24"/>
        </w:rPr>
        <w:t xml:space="preserve"> </w:t>
      </w:r>
    </w:p>
    <w:p w14:paraId="717230E9" w14:textId="77777777" w:rsidR="00986F98" w:rsidRDefault="00986F98" w:rsidP="00986F98">
      <w:pPr>
        <w:pStyle w:val="Loendilik"/>
        <w:ind w:left="1080"/>
        <w:jc w:val="both"/>
        <w:rPr>
          <w:rFonts w:ascii="Times New Roman" w:hAnsi="Times New Roman"/>
          <w:sz w:val="24"/>
          <w:szCs w:val="24"/>
        </w:rPr>
      </w:pPr>
    </w:p>
    <w:p w14:paraId="44CB3D1A" w14:textId="6FB6EA7B" w:rsidR="00986F98" w:rsidRPr="00986F98" w:rsidRDefault="008214A8" w:rsidP="008214A8">
      <w:pPr>
        <w:pStyle w:val="Loendilik"/>
        <w:numPr>
          <w:ilvl w:val="0"/>
          <w:numId w:val="9"/>
        </w:numPr>
        <w:jc w:val="both"/>
        <w:rPr>
          <w:rFonts w:ascii="Times New Roman" w:hAnsi="Times New Roman"/>
          <w:sz w:val="24"/>
          <w:szCs w:val="24"/>
        </w:rPr>
      </w:pPr>
      <w:r w:rsidRPr="008214A8">
        <w:rPr>
          <w:rFonts w:ascii="Times New Roman" w:hAnsi="Times New Roman"/>
          <w:sz w:val="24"/>
          <w:szCs w:val="24"/>
        </w:rPr>
        <w:t>Käesoleva paragrahvi lõike 3 punktis 2 nimetatud uus arendustöötaja ja u</w:t>
      </w:r>
      <w:r>
        <w:rPr>
          <w:rFonts w:ascii="Times New Roman" w:hAnsi="Times New Roman"/>
          <w:sz w:val="24"/>
          <w:szCs w:val="24"/>
        </w:rPr>
        <w:t xml:space="preserve">us töölepingu alusel töötav </w:t>
      </w:r>
      <w:r w:rsidR="00986F98">
        <w:rPr>
          <w:rFonts w:ascii="Times New Roman" w:hAnsi="Times New Roman"/>
          <w:sz w:val="24"/>
          <w:szCs w:val="24"/>
        </w:rPr>
        <w:t>juht</w:t>
      </w:r>
      <w:r w:rsidR="00DC3765">
        <w:rPr>
          <w:rFonts w:ascii="Times New Roman" w:hAnsi="Times New Roman"/>
          <w:sz w:val="24"/>
          <w:szCs w:val="24"/>
        </w:rPr>
        <w:t xml:space="preserve"> ei tohi olla taotlejaks olevas äriühingus</w:t>
      </w:r>
      <w:r w:rsidR="00986F98" w:rsidRPr="00986F98">
        <w:rPr>
          <w:rFonts w:ascii="Times New Roman" w:hAnsi="Times New Roman"/>
          <w:sz w:val="24"/>
          <w:szCs w:val="24"/>
        </w:rPr>
        <w:t xml:space="preserve"> töötanud ühe aasta jooksul enne projekti algust</w:t>
      </w:r>
      <w:r w:rsidR="009536B0">
        <w:rPr>
          <w:rFonts w:ascii="Times New Roman" w:hAnsi="Times New Roman"/>
          <w:sz w:val="24"/>
          <w:szCs w:val="24"/>
        </w:rPr>
        <w:t>.</w:t>
      </w:r>
    </w:p>
    <w:p w14:paraId="43F3DBFF" w14:textId="77777777" w:rsidR="002A29CC" w:rsidRDefault="002A29CC" w:rsidP="00B35DFD">
      <w:pPr>
        <w:jc w:val="both"/>
      </w:pPr>
    </w:p>
    <w:p w14:paraId="7D4B9F66" w14:textId="77777777" w:rsidR="002A29CC" w:rsidRDefault="002A29CC" w:rsidP="00B35DFD">
      <w:pPr>
        <w:pStyle w:val="Loendilik"/>
        <w:jc w:val="both"/>
      </w:pPr>
    </w:p>
    <w:p w14:paraId="592EFD1F" w14:textId="77777777" w:rsidR="002A29CC" w:rsidRPr="00F5498D" w:rsidRDefault="00F5498D" w:rsidP="00B35DFD">
      <w:pPr>
        <w:jc w:val="both"/>
        <w:rPr>
          <w:b/>
        </w:rPr>
      </w:pPr>
      <w:r w:rsidRPr="00F5498D">
        <w:rPr>
          <w:b/>
        </w:rPr>
        <w:t>§ 8. Kulude abikõlblikkus</w:t>
      </w:r>
    </w:p>
    <w:p w14:paraId="7AB16BD8" w14:textId="77777777" w:rsidR="00F5498D" w:rsidRDefault="00F5498D" w:rsidP="00B35DFD">
      <w:pPr>
        <w:jc w:val="both"/>
      </w:pPr>
    </w:p>
    <w:p w14:paraId="038338A8" w14:textId="77777777" w:rsidR="00F5498D" w:rsidRDefault="00EB64F1" w:rsidP="00B35DFD">
      <w:pPr>
        <w:pStyle w:val="Loendilik"/>
        <w:numPr>
          <w:ilvl w:val="0"/>
          <w:numId w:val="15"/>
        </w:numPr>
        <w:jc w:val="both"/>
        <w:rPr>
          <w:rFonts w:ascii="Times New Roman" w:hAnsi="Times New Roman"/>
          <w:sz w:val="24"/>
          <w:szCs w:val="24"/>
        </w:rPr>
      </w:pPr>
      <w:r w:rsidRPr="00EB64F1">
        <w:rPr>
          <w:rFonts w:ascii="Times New Roman" w:hAnsi="Times New Roman"/>
          <w:sz w:val="24"/>
          <w:szCs w:val="24"/>
        </w:rPr>
        <w:t xml:space="preserve">Abikõlblikuks kuluks loetakse taotluse rahuldamise otsusega kinnitatud tegevuste elluviimiseks vajalikud kulud, mis vastavad Vabariigi Valitsuse 1. septembri 2014. a määruse nr 143 „Perioodi 2014–2020 struktuuritoetusest hüvitatavate kulude abikõlblikuks lugemise, toetuse maksmise ning finantskorrektsioonide tegemise tingimused ja kord” (edaspidi </w:t>
      </w:r>
      <w:r w:rsidRPr="0084553B">
        <w:rPr>
          <w:rFonts w:ascii="Times New Roman" w:hAnsi="Times New Roman"/>
          <w:i/>
          <w:sz w:val="24"/>
          <w:szCs w:val="24"/>
        </w:rPr>
        <w:t>ühendmäärus</w:t>
      </w:r>
      <w:r w:rsidRPr="00EB64F1">
        <w:rPr>
          <w:rFonts w:ascii="Times New Roman" w:hAnsi="Times New Roman"/>
          <w:sz w:val="24"/>
          <w:szCs w:val="24"/>
        </w:rPr>
        <w:t>) §-s 2 ning käesolevas määruses sätestatud tingimustele.</w:t>
      </w:r>
    </w:p>
    <w:p w14:paraId="5C2129D2" w14:textId="77777777" w:rsidR="00EB64F1" w:rsidRDefault="00EB64F1" w:rsidP="00B35DFD">
      <w:pPr>
        <w:jc w:val="both"/>
      </w:pPr>
    </w:p>
    <w:p w14:paraId="7F4E3E3E" w14:textId="77777777" w:rsidR="00EB64F1" w:rsidRDefault="00003311" w:rsidP="00B35DFD">
      <w:pPr>
        <w:pStyle w:val="Loendilik"/>
        <w:numPr>
          <w:ilvl w:val="0"/>
          <w:numId w:val="15"/>
        </w:numPr>
        <w:jc w:val="both"/>
        <w:rPr>
          <w:rFonts w:ascii="Times New Roman" w:hAnsi="Times New Roman"/>
          <w:sz w:val="24"/>
          <w:szCs w:val="24"/>
        </w:rPr>
      </w:pPr>
      <w:r w:rsidRPr="00003311">
        <w:rPr>
          <w:rFonts w:ascii="Times New Roman" w:hAnsi="Times New Roman"/>
          <w:sz w:val="24"/>
          <w:szCs w:val="24"/>
        </w:rPr>
        <w:t>Abikõlbliku kulu eest peab olema tasutud projekti abikõlblikkuse perioodil või 45 kalendripäeva jooksul pärast projekti abikõlblikkuse perioodi.</w:t>
      </w:r>
    </w:p>
    <w:p w14:paraId="77B6D25F" w14:textId="77777777" w:rsidR="00003311" w:rsidRPr="00003311" w:rsidRDefault="00003311" w:rsidP="00B35DFD">
      <w:pPr>
        <w:pStyle w:val="Loendilik"/>
        <w:jc w:val="both"/>
        <w:rPr>
          <w:rFonts w:ascii="Times New Roman" w:hAnsi="Times New Roman"/>
          <w:sz w:val="24"/>
          <w:szCs w:val="24"/>
        </w:rPr>
      </w:pPr>
    </w:p>
    <w:p w14:paraId="3BB17E79" w14:textId="33AD491C" w:rsidR="00003311" w:rsidRDefault="00003311" w:rsidP="00B35DFD">
      <w:pPr>
        <w:pStyle w:val="Loendilik"/>
        <w:numPr>
          <w:ilvl w:val="0"/>
          <w:numId w:val="15"/>
        </w:numPr>
        <w:jc w:val="both"/>
        <w:rPr>
          <w:rFonts w:ascii="Times New Roman" w:hAnsi="Times New Roman"/>
          <w:sz w:val="24"/>
          <w:szCs w:val="24"/>
        </w:rPr>
      </w:pPr>
      <w:r w:rsidRPr="00003311">
        <w:rPr>
          <w:rFonts w:ascii="Times New Roman" w:hAnsi="Times New Roman"/>
          <w:sz w:val="24"/>
          <w:szCs w:val="24"/>
        </w:rPr>
        <w:t>Abikõlblikud on</w:t>
      </w:r>
      <w:r>
        <w:rPr>
          <w:rFonts w:ascii="Times New Roman" w:hAnsi="Times New Roman"/>
          <w:sz w:val="24"/>
          <w:szCs w:val="24"/>
        </w:rPr>
        <w:t xml:space="preserve"> järgmised käesoleva määruse § 7</w:t>
      </w:r>
      <w:r w:rsidRPr="00003311">
        <w:rPr>
          <w:rFonts w:ascii="Times New Roman" w:hAnsi="Times New Roman"/>
          <w:sz w:val="24"/>
          <w:szCs w:val="24"/>
        </w:rPr>
        <w:t xml:space="preserve"> lõikes </w:t>
      </w:r>
      <w:r>
        <w:rPr>
          <w:rFonts w:ascii="Times New Roman" w:hAnsi="Times New Roman"/>
          <w:sz w:val="24"/>
          <w:szCs w:val="24"/>
        </w:rPr>
        <w:t>3</w:t>
      </w:r>
      <w:r w:rsidRPr="00003311">
        <w:rPr>
          <w:rFonts w:ascii="Times New Roman" w:hAnsi="Times New Roman"/>
          <w:sz w:val="24"/>
          <w:szCs w:val="24"/>
        </w:rPr>
        <w:t xml:space="preserve"> nimetatud </w:t>
      </w:r>
      <w:r w:rsidR="00052466">
        <w:rPr>
          <w:rFonts w:ascii="Times New Roman" w:hAnsi="Times New Roman"/>
          <w:sz w:val="24"/>
          <w:szCs w:val="24"/>
        </w:rPr>
        <w:t xml:space="preserve">tegevuste </w:t>
      </w:r>
      <w:r>
        <w:rPr>
          <w:rFonts w:ascii="Times New Roman" w:hAnsi="Times New Roman"/>
          <w:sz w:val="24"/>
          <w:szCs w:val="24"/>
        </w:rPr>
        <w:t>läbiviimiseks</w:t>
      </w:r>
      <w:r w:rsidRPr="00003311">
        <w:rPr>
          <w:rFonts w:ascii="Times New Roman" w:hAnsi="Times New Roman"/>
          <w:sz w:val="24"/>
          <w:szCs w:val="24"/>
        </w:rPr>
        <w:t xml:space="preserve"> vajalikud kulud va</w:t>
      </w:r>
      <w:r w:rsidR="001320DA">
        <w:rPr>
          <w:rFonts w:ascii="Times New Roman" w:hAnsi="Times New Roman"/>
          <w:sz w:val="24"/>
          <w:szCs w:val="24"/>
        </w:rPr>
        <w:t xml:space="preserve">stavalt käesoleva määruse §-s 10 </w:t>
      </w:r>
      <w:r w:rsidRPr="00003311">
        <w:rPr>
          <w:rFonts w:ascii="Times New Roman" w:hAnsi="Times New Roman"/>
          <w:sz w:val="24"/>
          <w:szCs w:val="24"/>
        </w:rPr>
        <w:t>sätestatud piirmääradele ja taotluse rahuldamise otsusele</w:t>
      </w:r>
      <w:r>
        <w:rPr>
          <w:rFonts w:ascii="Times New Roman" w:hAnsi="Times New Roman"/>
          <w:sz w:val="24"/>
          <w:szCs w:val="24"/>
        </w:rPr>
        <w:t>:</w:t>
      </w:r>
    </w:p>
    <w:p w14:paraId="234DBA75" w14:textId="07BE9EA0" w:rsidR="00D705BB" w:rsidRDefault="00D705BB" w:rsidP="00D705BB">
      <w:pPr>
        <w:pStyle w:val="Loendilik"/>
        <w:numPr>
          <w:ilvl w:val="0"/>
          <w:numId w:val="16"/>
        </w:numPr>
        <w:jc w:val="both"/>
        <w:rPr>
          <w:rFonts w:ascii="Times New Roman" w:hAnsi="Times New Roman"/>
          <w:sz w:val="24"/>
          <w:szCs w:val="24"/>
        </w:rPr>
      </w:pPr>
      <w:r>
        <w:rPr>
          <w:rFonts w:ascii="Times New Roman" w:hAnsi="Times New Roman"/>
          <w:sz w:val="24"/>
          <w:szCs w:val="24"/>
        </w:rPr>
        <w:t xml:space="preserve">ettevõtja arenguplaani elluviimisega seotud </w:t>
      </w:r>
      <w:r w:rsidRPr="00D705BB">
        <w:rPr>
          <w:rFonts w:ascii="Times New Roman" w:hAnsi="Times New Roman"/>
          <w:sz w:val="24"/>
          <w:szCs w:val="24"/>
        </w:rPr>
        <w:t xml:space="preserve">töötajate koolituskulud, sealhulgas koolitajate personalikulu vastavalt ühendmääruse § 3 lõike 1 punktides 1–4 sätestatud </w:t>
      </w:r>
      <w:r w:rsidRPr="00D705BB">
        <w:rPr>
          <w:rFonts w:ascii="Times New Roman" w:hAnsi="Times New Roman"/>
          <w:sz w:val="24"/>
          <w:szCs w:val="24"/>
        </w:rPr>
        <w:t>tingimustele; koolitajate ja koolitatavate otseselt koolitusprojektiga seotud lähetuskulud</w:t>
      </w:r>
      <w:r w:rsidR="00052466">
        <w:rPr>
          <w:rFonts w:ascii="Times New Roman" w:hAnsi="Times New Roman"/>
          <w:sz w:val="24"/>
          <w:szCs w:val="24"/>
        </w:rPr>
        <w:t>,</w:t>
      </w:r>
      <w:r w:rsidRPr="00D705BB">
        <w:rPr>
          <w:rFonts w:ascii="Times New Roman" w:hAnsi="Times New Roman"/>
          <w:sz w:val="24"/>
          <w:szCs w:val="24"/>
        </w:rPr>
        <w:t xml:space="preserve"> välja arvatud majutuskulu</w:t>
      </w:r>
      <w:r w:rsidR="00052466">
        <w:rPr>
          <w:rFonts w:ascii="Times New Roman" w:hAnsi="Times New Roman"/>
          <w:sz w:val="24"/>
          <w:szCs w:val="24"/>
        </w:rPr>
        <w:t>,</w:t>
      </w:r>
      <w:r w:rsidRPr="00D705BB">
        <w:rPr>
          <w:rFonts w:ascii="Times New Roman" w:hAnsi="Times New Roman"/>
          <w:sz w:val="24"/>
          <w:szCs w:val="24"/>
        </w:rPr>
        <w:t xml:space="preserve"> vastavalt ühendmääruse § 3 lõike 1 punktis 5 sätestatud tingimustele ning materjalide, tarvikute</w:t>
      </w:r>
      <w:r w:rsidR="00052466">
        <w:rPr>
          <w:rFonts w:ascii="Times New Roman" w:hAnsi="Times New Roman"/>
          <w:sz w:val="24"/>
          <w:szCs w:val="24"/>
        </w:rPr>
        <w:t xml:space="preserve"> ja</w:t>
      </w:r>
      <w:r w:rsidRPr="00D705BB">
        <w:rPr>
          <w:rFonts w:ascii="Times New Roman" w:hAnsi="Times New Roman"/>
          <w:sz w:val="24"/>
          <w:szCs w:val="24"/>
        </w:rPr>
        <w:t xml:space="preserve"> töövahendite kulud ulatuses, mil neid kasutatakse üksnes projektiga seotud tegevuste elluviimiseks</w:t>
      </w:r>
      <w:r>
        <w:rPr>
          <w:rFonts w:ascii="Times New Roman" w:hAnsi="Times New Roman"/>
          <w:sz w:val="24"/>
          <w:szCs w:val="24"/>
        </w:rPr>
        <w:t>;</w:t>
      </w:r>
    </w:p>
    <w:p w14:paraId="77F6CD74" w14:textId="36D827FB" w:rsidR="00003311" w:rsidRDefault="005D7766" w:rsidP="00B35DFD">
      <w:pPr>
        <w:pStyle w:val="Loendilik"/>
        <w:numPr>
          <w:ilvl w:val="0"/>
          <w:numId w:val="16"/>
        </w:numPr>
        <w:jc w:val="both"/>
        <w:rPr>
          <w:rFonts w:ascii="Times New Roman" w:hAnsi="Times New Roman"/>
          <w:sz w:val="24"/>
          <w:szCs w:val="24"/>
        </w:rPr>
      </w:pPr>
      <w:r>
        <w:rPr>
          <w:rFonts w:ascii="Times New Roman" w:hAnsi="Times New Roman"/>
          <w:sz w:val="24"/>
          <w:szCs w:val="24"/>
        </w:rPr>
        <w:t xml:space="preserve">uute </w:t>
      </w:r>
      <w:r w:rsidR="008822FA">
        <w:rPr>
          <w:rFonts w:ascii="Times New Roman" w:hAnsi="Times New Roman"/>
          <w:sz w:val="24"/>
          <w:szCs w:val="24"/>
        </w:rPr>
        <w:t>arendus</w:t>
      </w:r>
      <w:r w:rsidR="00BA09A8">
        <w:rPr>
          <w:rFonts w:ascii="Times New Roman" w:hAnsi="Times New Roman"/>
          <w:sz w:val="24"/>
          <w:szCs w:val="24"/>
        </w:rPr>
        <w:t>töötajate</w:t>
      </w:r>
      <w:r w:rsidR="000412B1">
        <w:rPr>
          <w:rFonts w:ascii="Times New Roman" w:hAnsi="Times New Roman"/>
          <w:sz w:val="24"/>
          <w:szCs w:val="24"/>
        </w:rPr>
        <w:t xml:space="preserve"> ja</w:t>
      </w:r>
      <w:r w:rsidR="00BA09A8">
        <w:rPr>
          <w:rFonts w:ascii="Times New Roman" w:hAnsi="Times New Roman"/>
          <w:sz w:val="24"/>
          <w:szCs w:val="24"/>
        </w:rPr>
        <w:t xml:space="preserve"> </w:t>
      </w:r>
      <w:r w:rsidR="00A43FD8">
        <w:rPr>
          <w:rFonts w:ascii="Times New Roman" w:hAnsi="Times New Roman"/>
          <w:sz w:val="24"/>
          <w:szCs w:val="24"/>
        </w:rPr>
        <w:t xml:space="preserve">uute </w:t>
      </w:r>
      <w:r w:rsidR="00D705BB">
        <w:rPr>
          <w:rFonts w:ascii="Times New Roman" w:hAnsi="Times New Roman"/>
          <w:sz w:val="24"/>
          <w:szCs w:val="24"/>
        </w:rPr>
        <w:t xml:space="preserve">töölepingu alusel töötavate </w:t>
      </w:r>
      <w:r w:rsidR="000412B1">
        <w:rPr>
          <w:rFonts w:ascii="Times New Roman" w:hAnsi="Times New Roman"/>
          <w:sz w:val="24"/>
          <w:szCs w:val="24"/>
        </w:rPr>
        <w:t xml:space="preserve">juhtide </w:t>
      </w:r>
      <w:r w:rsidR="00A21222">
        <w:rPr>
          <w:rFonts w:ascii="Times New Roman" w:hAnsi="Times New Roman"/>
          <w:sz w:val="24"/>
          <w:szCs w:val="24"/>
        </w:rPr>
        <w:t>personalikulud</w:t>
      </w:r>
      <w:r w:rsidR="004806A7">
        <w:rPr>
          <w:rFonts w:ascii="Times New Roman" w:hAnsi="Times New Roman"/>
          <w:sz w:val="24"/>
          <w:szCs w:val="24"/>
        </w:rPr>
        <w:t xml:space="preserve"> vastavalt ühendmääruse § 3 lõike 1 punktides 1</w:t>
      </w:r>
      <w:r w:rsidR="00052466" w:rsidRPr="00D705BB">
        <w:rPr>
          <w:rFonts w:ascii="Times New Roman" w:hAnsi="Times New Roman"/>
          <w:sz w:val="24"/>
          <w:szCs w:val="24"/>
        </w:rPr>
        <w:t>–</w:t>
      </w:r>
      <w:r w:rsidR="004806A7">
        <w:rPr>
          <w:rFonts w:ascii="Times New Roman" w:hAnsi="Times New Roman"/>
          <w:sz w:val="24"/>
          <w:szCs w:val="24"/>
        </w:rPr>
        <w:t>5 sätestatud tingimustele</w:t>
      </w:r>
      <w:r w:rsidR="00A21222">
        <w:rPr>
          <w:rFonts w:ascii="Times New Roman" w:hAnsi="Times New Roman"/>
          <w:sz w:val="24"/>
          <w:szCs w:val="24"/>
        </w:rPr>
        <w:t>.</w:t>
      </w:r>
    </w:p>
    <w:p w14:paraId="5234C8C3" w14:textId="77777777" w:rsidR="004806A7" w:rsidRDefault="004806A7" w:rsidP="00B35DFD">
      <w:pPr>
        <w:pStyle w:val="Loendilik"/>
        <w:ind w:left="1080"/>
        <w:jc w:val="both"/>
        <w:rPr>
          <w:rFonts w:ascii="Times New Roman" w:hAnsi="Times New Roman"/>
          <w:sz w:val="24"/>
          <w:szCs w:val="24"/>
        </w:rPr>
      </w:pPr>
    </w:p>
    <w:p w14:paraId="4E06B0CA" w14:textId="18B924C3" w:rsidR="004806A7" w:rsidRDefault="004806A7" w:rsidP="00B35DFD">
      <w:pPr>
        <w:pStyle w:val="Loendilik"/>
        <w:numPr>
          <w:ilvl w:val="0"/>
          <w:numId w:val="15"/>
        </w:numPr>
        <w:jc w:val="both"/>
        <w:rPr>
          <w:rFonts w:ascii="Times New Roman" w:hAnsi="Times New Roman"/>
          <w:sz w:val="24"/>
          <w:szCs w:val="24"/>
        </w:rPr>
      </w:pPr>
      <w:r w:rsidRPr="004806A7">
        <w:rPr>
          <w:rFonts w:ascii="Times New Roman" w:hAnsi="Times New Roman"/>
          <w:sz w:val="24"/>
          <w:szCs w:val="24"/>
        </w:rPr>
        <w:t>Abikõlblikud on järgmise</w:t>
      </w:r>
      <w:r>
        <w:rPr>
          <w:rFonts w:ascii="Times New Roman" w:hAnsi="Times New Roman"/>
          <w:sz w:val="24"/>
          <w:szCs w:val="24"/>
        </w:rPr>
        <w:t xml:space="preserve">d käesoleva määruse § 7 lõikes 4 nimetatud </w:t>
      </w:r>
      <w:r w:rsidR="00052466">
        <w:rPr>
          <w:rFonts w:ascii="Times New Roman" w:hAnsi="Times New Roman"/>
          <w:sz w:val="24"/>
          <w:szCs w:val="24"/>
        </w:rPr>
        <w:t xml:space="preserve">tegevuste </w:t>
      </w:r>
      <w:r>
        <w:rPr>
          <w:rFonts w:ascii="Times New Roman" w:hAnsi="Times New Roman"/>
          <w:sz w:val="24"/>
          <w:szCs w:val="24"/>
        </w:rPr>
        <w:t>läbiviimiseks</w:t>
      </w:r>
      <w:r w:rsidRPr="004806A7">
        <w:rPr>
          <w:rFonts w:ascii="Times New Roman" w:hAnsi="Times New Roman"/>
          <w:sz w:val="24"/>
          <w:szCs w:val="24"/>
        </w:rPr>
        <w:t xml:space="preserve"> vajalikud kulud </w:t>
      </w:r>
      <w:r w:rsidR="001320DA">
        <w:rPr>
          <w:rFonts w:ascii="Times New Roman" w:hAnsi="Times New Roman"/>
          <w:sz w:val="24"/>
          <w:szCs w:val="24"/>
        </w:rPr>
        <w:t>vastavalt käesoleva määruse §-s 10</w:t>
      </w:r>
      <w:r w:rsidRPr="004806A7">
        <w:rPr>
          <w:rFonts w:ascii="Times New Roman" w:hAnsi="Times New Roman"/>
          <w:sz w:val="24"/>
          <w:szCs w:val="24"/>
        </w:rPr>
        <w:t xml:space="preserve"> sätestatud piirmääradele ja taotluse rahuldamise otsusele</w:t>
      </w:r>
      <w:r>
        <w:rPr>
          <w:rFonts w:ascii="Times New Roman" w:hAnsi="Times New Roman"/>
          <w:sz w:val="24"/>
          <w:szCs w:val="24"/>
        </w:rPr>
        <w:t>:</w:t>
      </w:r>
    </w:p>
    <w:p w14:paraId="71B907F3" w14:textId="77777777" w:rsidR="004806A7" w:rsidRDefault="00AA7312" w:rsidP="00B35DFD">
      <w:pPr>
        <w:pStyle w:val="Loendilik"/>
        <w:numPr>
          <w:ilvl w:val="0"/>
          <w:numId w:val="21"/>
        </w:numPr>
        <w:jc w:val="both"/>
        <w:rPr>
          <w:rFonts w:ascii="Times New Roman" w:hAnsi="Times New Roman"/>
          <w:sz w:val="24"/>
          <w:szCs w:val="24"/>
        </w:rPr>
      </w:pPr>
      <w:r>
        <w:rPr>
          <w:rFonts w:ascii="Times New Roman" w:hAnsi="Times New Roman"/>
          <w:sz w:val="24"/>
          <w:szCs w:val="24"/>
        </w:rPr>
        <w:t>p</w:t>
      </w:r>
      <w:r w:rsidR="00D01FA0">
        <w:rPr>
          <w:rFonts w:ascii="Times New Roman" w:hAnsi="Times New Roman"/>
          <w:sz w:val="24"/>
          <w:szCs w:val="24"/>
        </w:rPr>
        <w:t>rotsesside arendamisega seotud nõustamisteenuse sisseostmise kulud;</w:t>
      </w:r>
    </w:p>
    <w:p w14:paraId="6272FBEC" w14:textId="7BAFD557" w:rsidR="00AA7312" w:rsidRPr="00674084" w:rsidRDefault="00AA23B5" w:rsidP="00333E3F">
      <w:pPr>
        <w:pStyle w:val="Loendilik"/>
        <w:numPr>
          <w:ilvl w:val="0"/>
          <w:numId w:val="21"/>
        </w:numPr>
        <w:jc w:val="both"/>
        <w:rPr>
          <w:rFonts w:ascii="Times New Roman" w:hAnsi="Times New Roman"/>
          <w:sz w:val="24"/>
          <w:szCs w:val="24"/>
        </w:rPr>
      </w:pPr>
      <w:r>
        <w:rPr>
          <w:rFonts w:ascii="Times New Roman" w:hAnsi="Times New Roman"/>
          <w:sz w:val="24"/>
          <w:szCs w:val="24"/>
        </w:rPr>
        <w:t>töökorralduse parendamiseks</w:t>
      </w:r>
      <w:r w:rsidR="00AA7312" w:rsidRPr="00674084">
        <w:rPr>
          <w:rFonts w:ascii="Times New Roman" w:hAnsi="Times New Roman"/>
          <w:sz w:val="24"/>
          <w:szCs w:val="24"/>
        </w:rPr>
        <w:t xml:space="preserve"> vajamineva immateriaalse vara soetamise ja arendamisega seotud </w:t>
      </w:r>
      <w:r w:rsidR="00DA3943">
        <w:rPr>
          <w:rFonts w:ascii="Times New Roman" w:hAnsi="Times New Roman"/>
          <w:sz w:val="24"/>
          <w:szCs w:val="24"/>
        </w:rPr>
        <w:t xml:space="preserve">sisseostetud teenuste </w:t>
      </w:r>
      <w:r w:rsidR="00AA7312" w:rsidRPr="00674084">
        <w:rPr>
          <w:rFonts w:ascii="Times New Roman" w:hAnsi="Times New Roman"/>
          <w:sz w:val="24"/>
          <w:szCs w:val="24"/>
        </w:rPr>
        <w:t>kulud.</w:t>
      </w:r>
    </w:p>
    <w:p w14:paraId="7037764E" w14:textId="77777777" w:rsidR="00F5498D" w:rsidRDefault="00F5498D" w:rsidP="00B35DFD">
      <w:pPr>
        <w:jc w:val="both"/>
      </w:pPr>
    </w:p>
    <w:p w14:paraId="1AC28BEB" w14:textId="2B1E4921" w:rsidR="00530FF3" w:rsidRPr="00530FF3" w:rsidRDefault="00530FF3" w:rsidP="00B35DFD">
      <w:pPr>
        <w:pStyle w:val="Loendilik"/>
        <w:numPr>
          <w:ilvl w:val="0"/>
          <w:numId w:val="15"/>
        </w:numPr>
        <w:jc w:val="both"/>
        <w:rPr>
          <w:rFonts w:ascii="Times New Roman" w:hAnsi="Times New Roman"/>
          <w:sz w:val="24"/>
          <w:szCs w:val="24"/>
        </w:rPr>
      </w:pPr>
      <w:r w:rsidRPr="00530FF3">
        <w:rPr>
          <w:rFonts w:ascii="Times New Roman" w:hAnsi="Times New Roman"/>
          <w:sz w:val="24"/>
          <w:szCs w:val="24"/>
        </w:rPr>
        <w:t>Abikõlblikud on järgmise</w:t>
      </w:r>
      <w:r>
        <w:rPr>
          <w:rFonts w:ascii="Times New Roman" w:hAnsi="Times New Roman"/>
          <w:sz w:val="24"/>
          <w:szCs w:val="24"/>
        </w:rPr>
        <w:t>d käesoleva määruse § 7 lõikes 5</w:t>
      </w:r>
      <w:r w:rsidRPr="00530FF3">
        <w:rPr>
          <w:rFonts w:ascii="Times New Roman" w:hAnsi="Times New Roman"/>
          <w:sz w:val="24"/>
          <w:szCs w:val="24"/>
        </w:rPr>
        <w:t xml:space="preserve"> nimetatud </w:t>
      </w:r>
      <w:r w:rsidR="00052466">
        <w:rPr>
          <w:rFonts w:ascii="Times New Roman" w:hAnsi="Times New Roman"/>
          <w:sz w:val="24"/>
          <w:szCs w:val="24"/>
        </w:rPr>
        <w:t xml:space="preserve">tegevuste </w:t>
      </w:r>
      <w:r w:rsidRPr="00530FF3">
        <w:rPr>
          <w:rFonts w:ascii="Times New Roman" w:hAnsi="Times New Roman"/>
          <w:sz w:val="24"/>
          <w:szCs w:val="24"/>
        </w:rPr>
        <w:t>läbiviimi</w:t>
      </w:r>
      <w:r>
        <w:rPr>
          <w:rFonts w:ascii="Times New Roman" w:hAnsi="Times New Roman"/>
          <w:sz w:val="24"/>
          <w:szCs w:val="24"/>
        </w:rPr>
        <w:t xml:space="preserve">seks </w:t>
      </w:r>
      <w:r w:rsidRPr="00530FF3">
        <w:rPr>
          <w:rFonts w:ascii="Times New Roman" w:hAnsi="Times New Roman"/>
          <w:sz w:val="24"/>
          <w:szCs w:val="24"/>
        </w:rPr>
        <w:t xml:space="preserve">vajalikud kulud </w:t>
      </w:r>
      <w:r w:rsidR="001320DA">
        <w:rPr>
          <w:rFonts w:ascii="Times New Roman" w:hAnsi="Times New Roman"/>
          <w:sz w:val="24"/>
          <w:szCs w:val="24"/>
        </w:rPr>
        <w:t>vastavalt käesoleva määruse §-s  10</w:t>
      </w:r>
      <w:r w:rsidRPr="00530FF3">
        <w:rPr>
          <w:rFonts w:ascii="Times New Roman" w:hAnsi="Times New Roman"/>
          <w:sz w:val="24"/>
          <w:szCs w:val="24"/>
        </w:rPr>
        <w:t xml:space="preserve"> sätestatud piirmääradele ja taotluse rahuldamise otsusele:</w:t>
      </w:r>
    </w:p>
    <w:p w14:paraId="347E7A55" w14:textId="274B048F" w:rsidR="00530FF3" w:rsidRDefault="00530FF3" w:rsidP="00B35DFD">
      <w:pPr>
        <w:pStyle w:val="Loendilik"/>
        <w:numPr>
          <w:ilvl w:val="0"/>
          <w:numId w:val="17"/>
        </w:numPr>
        <w:jc w:val="both"/>
        <w:rPr>
          <w:rFonts w:ascii="Times New Roman" w:hAnsi="Times New Roman"/>
          <w:sz w:val="24"/>
          <w:szCs w:val="24"/>
        </w:rPr>
      </w:pPr>
      <w:r>
        <w:rPr>
          <w:rFonts w:ascii="Times New Roman" w:hAnsi="Times New Roman"/>
          <w:sz w:val="24"/>
          <w:szCs w:val="24"/>
        </w:rPr>
        <w:t>uute toodete või teenuste arendamisega</w:t>
      </w:r>
      <w:r w:rsidRPr="00530FF3">
        <w:rPr>
          <w:rFonts w:ascii="Times New Roman" w:hAnsi="Times New Roman"/>
          <w:sz w:val="24"/>
          <w:szCs w:val="24"/>
        </w:rPr>
        <w:t xml:space="preserve"> seotud töötajate personalikulu vastavalt ühendmääruse § 3 lõike 1 punktides 1–</w:t>
      </w:r>
      <w:r>
        <w:rPr>
          <w:rFonts w:ascii="Times New Roman" w:hAnsi="Times New Roman"/>
          <w:sz w:val="24"/>
          <w:szCs w:val="24"/>
        </w:rPr>
        <w:t>5</w:t>
      </w:r>
      <w:r w:rsidRPr="00530FF3">
        <w:rPr>
          <w:rFonts w:ascii="Times New Roman" w:hAnsi="Times New Roman"/>
          <w:sz w:val="24"/>
          <w:szCs w:val="24"/>
        </w:rPr>
        <w:t xml:space="preserve"> sätestatud tingimustele</w:t>
      </w:r>
      <w:r>
        <w:rPr>
          <w:rFonts w:ascii="Times New Roman" w:hAnsi="Times New Roman"/>
          <w:sz w:val="24"/>
          <w:szCs w:val="24"/>
        </w:rPr>
        <w:t>;</w:t>
      </w:r>
    </w:p>
    <w:p w14:paraId="7327DF0D" w14:textId="77777777" w:rsidR="00530FF3" w:rsidRDefault="00530FF3" w:rsidP="00B35DFD">
      <w:pPr>
        <w:pStyle w:val="Loendilik"/>
        <w:numPr>
          <w:ilvl w:val="0"/>
          <w:numId w:val="17"/>
        </w:numPr>
        <w:jc w:val="both"/>
        <w:rPr>
          <w:rFonts w:ascii="Times New Roman" w:hAnsi="Times New Roman"/>
          <w:sz w:val="24"/>
          <w:szCs w:val="24"/>
        </w:rPr>
      </w:pPr>
      <w:r w:rsidRPr="00530FF3">
        <w:rPr>
          <w:rFonts w:ascii="Times New Roman" w:hAnsi="Times New Roman"/>
          <w:sz w:val="24"/>
          <w:szCs w:val="24"/>
        </w:rPr>
        <w:t>turutingimustel välisallikast ostetud või litsentsitud lepinguliste teadusuuringute, teadmiste ja patentide kulud ning üksnes projekti jaoks kasutatud nõustamisteenuste ja muude sarnaste teenuste kulud;</w:t>
      </w:r>
    </w:p>
    <w:p w14:paraId="5BA4DD33" w14:textId="184A5832" w:rsidR="00530FF3" w:rsidRDefault="003C7C1C" w:rsidP="00B35DFD">
      <w:pPr>
        <w:pStyle w:val="Loendilik"/>
        <w:numPr>
          <w:ilvl w:val="0"/>
          <w:numId w:val="17"/>
        </w:numPr>
        <w:jc w:val="both"/>
        <w:rPr>
          <w:rFonts w:ascii="Times New Roman" w:hAnsi="Times New Roman"/>
          <w:sz w:val="24"/>
          <w:szCs w:val="24"/>
        </w:rPr>
      </w:pPr>
      <w:r>
        <w:rPr>
          <w:rFonts w:ascii="Times New Roman" w:hAnsi="Times New Roman"/>
          <w:sz w:val="24"/>
          <w:szCs w:val="24"/>
        </w:rPr>
        <w:t>projekti elluviimisega</w:t>
      </w:r>
      <w:r w:rsidR="001E3840">
        <w:rPr>
          <w:rFonts w:ascii="Times New Roman" w:hAnsi="Times New Roman"/>
          <w:sz w:val="24"/>
          <w:szCs w:val="24"/>
        </w:rPr>
        <w:t xml:space="preserve"> </w:t>
      </w:r>
      <w:r w:rsidRPr="00530FF3">
        <w:rPr>
          <w:rFonts w:ascii="Times New Roman" w:hAnsi="Times New Roman"/>
          <w:sz w:val="24"/>
          <w:szCs w:val="24"/>
        </w:rPr>
        <w:t>otses</w:t>
      </w:r>
      <w:r>
        <w:rPr>
          <w:rFonts w:ascii="Times New Roman" w:hAnsi="Times New Roman"/>
          <w:sz w:val="24"/>
          <w:szCs w:val="24"/>
        </w:rPr>
        <w:t xml:space="preserve">elt </w:t>
      </w:r>
      <w:r w:rsidR="001E3840">
        <w:rPr>
          <w:rFonts w:ascii="Times New Roman" w:hAnsi="Times New Roman"/>
          <w:sz w:val="24"/>
          <w:szCs w:val="24"/>
        </w:rPr>
        <w:t>seotud materjali ja</w:t>
      </w:r>
      <w:r w:rsidR="00530FF3" w:rsidRPr="00530FF3">
        <w:rPr>
          <w:rFonts w:ascii="Times New Roman" w:hAnsi="Times New Roman"/>
          <w:sz w:val="24"/>
          <w:szCs w:val="24"/>
        </w:rPr>
        <w:t xml:space="preserve"> </w:t>
      </w:r>
      <w:r w:rsidR="001E3840">
        <w:rPr>
          <w:rFonts w:ascii="Times New Roman" w:hAnsi="Times New Roman"/>
          <w:sz w:val="24"/>
          <w:szCs w:val="24"/>
        </w:rPr>
        <w:t xml:space="preserve">tarvikute kulud, </w:t>
      </w:r>
      <w:r w:rsidR="00530FF3" w:rsidRPr="00530FF3">
        <w:rPr>
          <w:rFonts w:ascii="Times New Roman" w:hAnsi="Times New Roman"/>
          <w:sz w:val="24"/>
          <w:szCs w:val="24"/>
        </w:rPr>
        <w:t>mis on tehtu</w:t>
      </w:r>
      <w:r w:rsidR="00674084">
        <w:rPr>
          <w:rFonts w:ascii="Times New Roman" w:hAnsi="Times New Roman"/>
          <w:sz w:val="24"/>
          <w:szCs w:val="24"/>
        </w:rPr>
        <w:t>d projektist lähtuvalt;</w:t>
      </w:r>
    </w:p>
    <w:p w14:paraId="5EC6C185" w14:textId="43E83C4C" w:rsidR="00674084" w:rsidRDefault="00ED1257" w:rsidP="00ED1257">
      <w:pPr>
        <w:pStyle w:val="Loendilik"/>
        <w:numPr>
          <w:ilvl w:val="0"/>
          <w:numId w:val="17"/>
        </w:numPr>
        <w:jc w:val="both"/>
        <w:rPr>
          <w:rFonts w:ascii="Times New Roman" w:hAnsi="Times New Roman"/>
          <w:sz w:val="24"/>
          <w:szCs w:val="24"/>
        </w:rPr>
      </w:pPr>
      <w:r w:rsidRPr="00ED1257">
        <w:rPr>
          <w:rFonts w:ascii="Times New Roman" w:hAnsi="Times New Roman"/>
          <w:sz w:val="24"/>
          <w:szCs w:val="24"/>
        </w:rPr>
        <w:t>uute toodete, teenuste ja protsesside arendamisega seotud nõu</w:t>
      </w:r>
      <w:r w:rsidR="00052466">
        <w:rPr>
          <w:rFonts w:ascii="Times New Roman" w:hAnsi="Times New Roman"/>
          <w:sz w:val="24"/>
          <w:szCs w:val="24"/>
        </w:rPr>
        <w:t>stamis</w:t>
      </w:r>
      <w:r w:rsidRPr="00ED1257">
        <w:rPr>
          <w:rFonts w:ascii="Times New Roman" w:hAnsi="Times New Roman"/>
          <w:sz w:val="24"/>
          <w:szCs w:val="24"/>
        </w:rPr>
        <w:t>teenuste ja tugiteenuste, sealhulgas vastavuskatsetuste  ja sertifitseerimistege</w:t>
      </w:r>
      <w:r>
        <w:rPr>
          <w:rFonts w:ascii="Times New Roman" w:hAnsi="Times New Roman"/>
          <w:sz w:val="24"/>
          <w:szCs w:val="24"/>
        </w:rPr>
        <w:t xml:space="preserve">vuse sisseostmine ja läbiviimisega seotud </w:t>
      </w:r>
      <w:r w:rsidR="00674084" w:rsidRPr="00674084">
        <w:rPr>
          <w:rFonts w:ascii="Times New Roman" w:hAnsi="Times New Roman"/>
          <w:sz w:val="24"/>
          <w:szCs w:val="24"/>
        </w:rPr>
        <w:t>kulud</w:t>
      </w:r>
      <w:r>
        <w:rPr>
          <w:rFonts w:ascii="Times New Roman" w:hAnsi="Times New Roman"/>
          <w:sz w:val="24"/>
          <w:szCs w:val="24"/>
        </w:rPr>
        <w:t>.</w:t>
      </w:r>
    </w:p>
    <w:p w14:paraId="09FAFCE9" w14:textId="77777777" w:rsidR="006A7A84" w:rsidRDefault="006A7A84" w:rsidP="00B35DFD">
      <w:pPr>
        <w:pStyle w:val="Loendilik"/>
        <w:ind w:left="1080"/>
        <w:jc w:val="both"/>
        <w:rPr>
          <w:rFonts w:ascii="Times New Roman" w:hAnsi="Times New Roman"/>
          <w:sz w:val="24"/>
          <w:szCs w:val="24"/>
        </w:rPr>
      </w:pPr>
    </w:p>
    <w:p w14:paraId="7CC53834" w14:textId="411D82A1" w:rsidR="006A7A84" w:rsidRDefault="006A7A84" w:rsidP="00B35DFD">
      <w:pPr>
        <w:pStyle w:val="Loendilik"/>
        <w:numPr>
          <w:ilvl w:val="0"/>
          <w:numId w:val="15"/>
        </w:numPr>
        <w:jc w:val="both"/>
        <w:rPr>
          <w:rFonts w:ascii="Times New Roman" w:hAnsi="Times New Roman"/>
          <w:sz w:val="24"/>
          <w:szCs w:val="24"/>
        </w:rPr>
      </w:pPr>
      <w:r w:rsidRPr="006A7A84">
        <w:rPr>
          <w:rFonts w:ascii="Times New Roman" w:hAnsi="Times New Roman"/>
          <w:sz w:val="24"/>
          <w:szCs w:val="24"/>
        </w:rPr>
        <w:t>Abikõlblikud on järgmise</w:t>
      </w:r>
      <w:r w:rsidR="005E79AA">
        <w:rPr>
          <w:rFonts w:ascii="Times New Roman" w:hAnsi="Times New Roman"/>
          <w:sz w:val="24"/>
          <w:szCs w:val="24"/>
        </w:rPr>
        <w:t>d käesoleva määruse § 7 lõikes 6</w:t>
      </w:r>
      <w:r w:rsidRPr="006A7A84">
        <w:rPr>
          <w:rFonts w:ascii="Times New Roman" w:hAnsi="Times New Roman"/>
          <w:sz w:val="24"/>
          <w:szCs w:val="24"/>
        </w:rPr>
        <w:t xml:space="preserve"> nimetatud </w:t>
      </w:r>
      <w:r w:rsidR="00052466">
        <w:rPr>
          <w:rFonts w:ascii="Times New Roman" w:hAnsi="Times New Roman"/>
          <w:sz w:val="24"/>
          <w:szCs w:val="24"/>
        </w:rPr>
        <w:t xml:space="preserve">tegevuste </w:t>
      </w:r>
      <w:r w:rsidR="005E79AA">
        <w:rPr>
          <w:rFonts w:ascii="Times New Roman" w:hAnsi="Times New Roman"/>
          <w:sz w:val="24"/>
          <w:szCs w:val="24"/>
        </w:rPr>
        <w:t>läbiviimiseks</w:t>
      </w:r>
      <w:r w:rsidR="005E79AA" w:rsidRPr="005E79AA">
        <w:rPr>
          <w:rFonts w:ascii="Times New Roman" w:hAnsi="Times New Roman"/>
          <w:sz w:val="24"/>
          <w:szCs w:val="24"/>
        </w:rPr>
        <w:t xml:space="preserve"> </w:t>
      </w:r>
      <w:r w:rsidRPr="006A7A84">
        <w:rPr>
          <w:rFonts w:ascii="Times New Roman" w:hAnsi="Times New Roman"/>
          <w:sz w:val="24"/>
          <w:szCs w:val="24"/>
        </w:rPr>
        <w:t>vajalikud kulud vastavalt käesoleva määruse §-s</w:t>
      </w:r>
      <w:r w:rsidR="00D10A42">
        <w:rPr>
          <w:rFonts w:ascii="Times New Roman" w:hAnsi="Times New Roman"/>
          <w:sz w:val="24"/>
          <w:szCs w:val="24"/>
        </w:rPr>
        <w:t xml:space="preserve"> 10</w:t>
      </w:r>
      <w:r w:rsidRPr="006A7A84">
        <w:rPr>
          <w:rFonts w:ascii="Times New Roman" w:hAnsi="Times New Roman"/>
          <w:sz w:val="24"/>
          <w:szCs w:val="24"/>
        </w:rPr>
        <w:t xml:space="preserve"> sätestatud piirmääradele ja taotluse rahuldamise otsusele:</w:t>
      </w:r>
    </w:p>
    <w:p w14:paraId="350A209F" w14:textId="77777777" w:rsidR="005E79AA" w:rsidRDefault="005D7766" w:rsidP="00B35DFD">
      <w:pPr>
        <w:pStyle w:val="Loendilik"/>
        <w:numPr>
          <w:ilvl w:val="0"/>
          <w:numId w:val="18"/>
        </w:numPr>
        <w:jc w:val="both"/>
        <w:rPr>
          <w:rFonts w:ascii="Times New Roman" w:hAnsi="Times New Roman"/>
          <w:sz w:val="24"/>
          <w:szCs w:val="24"/>
        </w:rPr>
      </w:pPr>
      <w:r>
        <w:rPr>
          <w:rFonts w:ascii="Times New Roman" w:hAnsi="Times New Roman"/>
          <w:sz w:val="24"/>
          <w:szCs w:val="24"/>
        </w:rPr>
        <w:t>müügi- ja turundustegevuse nõustamisteenuse sisseostmine;</w:t>
      </w:r>
    </w:p>
    <w:p w14:paraId="609245CE" w14:textId="599E8525" w:rsidR="006E7510" w:rsidRDefault="006E7510" w:rsidP="00B35DFD">
      <w:pPr>
        <w:pStyle w:val="Loendilik"/>
        <w:numPr>
          <w:ilvl w:val="0"/>
          <w:numId w:val="18"/>
        </w:numPr>
        <w:jc w:val="both"/>
        <w:rPr>
          <w:rFonts w:ascii="Times New Roman" w:hAnsi="Times New Roman"/>
          <w:sz w:val="24"/>
          <w:szCs w:val="24"/>
        </w:rPr>
      </w:pPr>
      <w:r>
        <w:rPr>
          <w:rFonts w:ascii="Times New Roman" w:hAnsi="Times New Roman"/>
          <w:sz w:val="24"/>
          <w:szCs w:val="24"/>
        </w:rPr>
        <w:t>messidel ja näitustel osalemisega seotud väljapanekukoha üürimise</w:t>
      </w:r>
      <w:r w:rsidR="005B6592">
        <w:rPr>
          <w:rFonts w:ascii="Times New Roman" w:hAnsi="Times New Roman"/>
          <w:sz w:val="24"/>
          <w:szCs w:val="24"/>
        </w:rPr>
        <w:t xml:space="preserve"> ning väljapaneku</w:t>
      </w:r>
      <w:r>
        <w:rPr>
          <w:rFonts w:ascii="Times New Roman" w:hAnsi="Times New Roman"/>
          <w:sz w:val="24"/>
          <w:szCs w:val="24"/>
        </w:rPr>
        <w:t xml:space="preserve"> ülesseadmise ja haldamise kulud;</w:t>
      </w:r>
    </w:p>
    <w:p w14:paraId="668CEC11" w14:textId="0FA60624" w:rsidR="006E7510" w:rsidRDefault="002F112E" w:rsidP="00B35DFD">
      <w:pPr>
        <w:pStyle w:val="Loendilik"/>
        <w:numPr>
          <w:ilvl w:val="0"/>
          <w:numId w:val="18"/>
        </w:numPr>
        <w:jc w:val="both"/>
        <w:rPr>
          <w:rFonts w:ascii="Times New Roman" w:hAnsi="Times New Roman"/>
          <w:sz w:val="24"/>
          <w:szCs w:val="24"/>
        </w:rPr>
      </w:pPr>
      <w:r>
        <w:rPr>
          <w:rFonts w:ascii="Times New Roman" w:hAnsi="Times New Roman"/>
          <w:sz w:val="24"/>
          <w:szCs w:val="24"/>
        </w:rPr>
        <w:t xml:space="preserve">uute ja </w:t>
      </w:r>
      <w:r w:rsidR="00336EB6">
        <w:rPr>
          <w:rFonts w:ascii="Times New Roman" w:hAnsi="Times New Roman"/>
          <w:sz w:val="24"/>
          <w:szCs w:val="24"/>
        </w:rPr>
        <w:t>kõrge</w:t>
      </w:r>
      <w:r w:rsidR="00B10A39">
        <w:rPr>
          <w:rFonts w:ascii="Times New Roman" w:hAnsi="Times New Roman"/>
          <w:sz w:val="24"/>
          <w:szCs w:val="24"/>
        </w:rPr>
        <w:t xml:space="preserve"> </w:t>
      </w:r>
      <w:r w:rsidR="00336EB6">
        <w:rPr>
          <w:rFonts w:ascii="Times New Roman" w:hAnsi="Times New Roman"/>
          <w:sz w:val="24"/>
          <w:szCs w:val="24"/>
        </w:rPr>
        <w:t>lisandväärtusega</w:t>
      </w:r>
      <w:r w:rsidR="006E7510">
        <w:rPr>
          <w:rFonts w:ascii="Times New Roman" w:hAnsi="Times New Roman"/>
          <w:sz w:val="24"/>
          <w:szCs w:val="24"/>
        </w:rPr>
        <w:t xml:space="preserve"> toodete või teenuste tutvustamiseks vajaminevate tootenäidiste </w:t>
      </w:r>
      <w:r w:rsidR="004E0EFA">
        <w:rPr>
          <w:rFonts w:ascii="Times New Roman" w:hAnsi="Times New Roman"/>
          <w:sz w:val="24"/>
          <w:szCs w:val="24"/>
        </w:rPr>
        <w:t xml:space="preserve">ja </w:t>
      </w:r>
      <w:r w:rsidR="0084553B">
        <w:rPr>
          <w:rFonts w:ascii="Times New Roman" w:hAnsi="Times New Roman"/>
          <w:sz w:val="24"/>
          <w:szCs w:val="24"/>
        </w:rPr>
        <w:t>turundus</w:t>
      </w:r>
      <w:r w:rsidR="004E0EFA">
        <w:rPr>
          <w:rFonts w:ascii="Times New Roman" w:hAnsi="Times New Roman"/>
          <w:sz w:val="24"/>
          <w:szCs w:val="24"/>
        </w:rPr>
        <w:t xml:space="preserve">materjalide </w:t>
      </w:r>
      <w:r w:rsidR="006E7510">
        <w:rPr>
          <w:rFonts w:ascii="Times New Roman" w:hAnsi="Times New Roman"/>
          <w:sz w:val="24"/>
          <w:szCs w:val="24"/>
        </w:rPr>
        <w:t>valmistamise</w:t>
      </w:r>
      <w:r w:rsidR="00ED1257">
        <w:rPr>
          <w:rFonts w:ascii="Times New Roman" w:hAnsi="Times New Roman"/>
          <w:sz w:val="24"/>
          <w:szCs w:val="24"/>
        </w:rPr>
        <w:t>ga seotud ühekordsed</w:t>
      </w:r>
      <w:r w:rsidR="006E7510">
        <w:rPr>
          <w:rFonts w:ascii="Times New Roman" w:hAnsi="Times New Roman"/>
          <w:sz w:val="24"/>
          <w:szCs w:val="24"/>
        </w:rPr>
        <w:t xml:space="preserve"> kulud.</w:t>
      </w:r>
    </w:p>
    <w:p w14:paraId="47492829" w14:textId="77777777" w:rsidR="006A7A84" w:rsidRDefault="006A7A84" w:rsidP="00B35DFD">
      <w:pPr>
        <w:jc w:val="both"/>
      </w:pPr>
    </w:p>
    <w:p w14:paraId="5C967A85" w14:textId="127733ED" w:rsidR="00F5498D" w:rsidRPr="00C168E1" w:rsidRDefault="005E79AA" w:rsidP="00B35DFD">
      <w:pPr>
        <w:pStyle w:val="Loendilik"/>
        <w:numPr>
          <w:ilvl w:val="0"/>
          <w:numId w:val="15"/>
        </w:numPr>
        <w:jc w:val="both"/>
      </w:pPr>
      <w:r w:rsidRPr="005E79AA">
        <w:rPr>
          <w:rFonts w:ascii="Times New Roman" w:hAnsi="Times New Roman"/>
          <w:sz w:val="24"/>
          <w:szCs w:val="24"/>
        </w:rPr>
        <w:t>Abikõlblikud on käesoleva määruse § 7</w:t>
      </w:r>
      <w:r>
        <w:rPr>
          <w:rFonts w:ascii="Times New Roman" w:hAnsi="Times New Roman"/>
          <w:sz w:val="24"/>
          <w:szCs w:val="24"/>
        </w:rPr>
        <w:t xml:space="preserve"> lõike 2 punktis 5 nimetatud </w:t>
      </w:r>
      <w:r w:rsidR="005B6592">
        <w:rPr>
          <w:rFonts w:ascii="Times New Roman" w:hAnsi="Times New Roman"/>
          <w:sz w:val="24"/>
          <w:szCs w:val="24"/>
        </w:rPr>
        <w:t xml:space="preserve">tegevust läbiviimiseks vajalikud kulud </w:t>
      </w:r>
      <w:r w:rsidR="005B6592" w:rsidRPr="006A7A84">
        <w:rPr>
          <w:rFonts w:ascii="Times New Roman" w:hAnsi="Times New Roman"/>
          <w:sz w:val="24"/>
          <w:szCs w:val="24"/>
        </w:rPr>
        <w:t>vastavalt käesoleva määruse §-s</w:t>
      </w:r>
      <w:r w:rsidR="005B6592">
        <w:rPr>
          <w:rFonts w:ascii="Times New Roman" w:hAnsi="Times New Roman"/>
          <w:sz w:val="24"/>
          <w:szCs w:val="24"/>
        </w:rPr>
        <w:t xml:space="preserve"> 10</w:t>
      </w:r>
      <w:r w:rsidR="005B6592" w:rsidRPr="006A7A84">
        <w:rPr>
          <w:rFonts w:ascii="Times New Roman" w:hAnsi="Times New Roman"/>
          <w:sz w:val="24"/>
          <w:szCs w:val="24"/>
        </w:rPr>
        <w:t xml:space="preserve"> sätestatud piirmääradele ja taotluse rahuldamise otsusele</w:t>
      </w:r>
      <w:r w:rsidR="005B6592" w:rsidRPr="005E79AA">
        <w:rPr>
          <w:rFonts w:ascii="Times New Roman" w:hAnsi="Times New Roman"/>
          <w:sz w:val="24"/>
          <w:szCs w:val="24"/>
        </w:rPr>
        <w:t xml:space="preserve"> </w:t>
      </w:r>
      <w:r w:rsidR="005B6592">
        <w:rPr>
          <w:rFonts w:ascii="Times New Roman" w:hAnsi="Times New Roman"/>
          <w:sz w:val="24"/>
          <w:szCs w:val="24"/>
        </w:rPr>
        <w:t xml:space="preserve">on </w:t>
      </w:r>
      <w:r w:rsidRPr="005E79AA">
        <w:rPr>
          <w:rFonts w:ascii="Times New Roman" w:hAnsi="Times New Roman"/>
          <w:sz w:val="24"/>
          <w:szCs w:val="24"/>
        </w:rPr>
        <w:t>masinate ja seadmete ning nende kasutamiseks vajamineva immateriaalse vara</w:t>
      </w:r>
      <w:r w:rsidR="00C81245">
        <w:rPr>
          <w:rFonts w:ascii="Times New Roman" w:hAnsi="Times New Roman"/>
          <w:sz w:val="24"/>
          <w:szCs w:val="24"/>
        </w:rPr>
        <w:t>, sealhulgas litsentside</w:t>
      </w:r>
      <w:r w:rsidR="002F112E">
        <w:rPr>
          <w:rFonts w:ascii="Times New Roman" w:hAnsi="Times New Roman"/>
          <w:sz w:val="24"/>
          <w:szCs w:val="24"/>
        </w:rPr>
        <w:t>,</w:t>
      </w:r>
      <w:r w:rsidR="00C81245">
        <w:rPr>
          <w:rFonts w:ascii="Times New Roman" w:hAnsi="Times New Roman"/>
          <w:sz w:val="24"/>
          <w:szCs w:val="24"/>
        </w:rPr>
        <w:t xml:space="preserve"> </w:t>
      </w:r>
      <w:r w:rsidR="005B6592">
        <w:rPr>
          <w:rFonts w:ascii="Times New Roman" w:hAnsi="Times New Roman"/>
          <w:sz w:val="24"/>
          <w:szCs w:val="24"/>
        </w:rPr>
        <w:t xml:space="preserve">soetamise </w:t>
      </w:r>
      <w:r>
        <w:rPr>
          <w:rFonts w:ascii="Times New Roman" w:hAnsi="Times New Roman"/>
          <w:sz w:val="24"/>
          <w:szCs w:val="24"/>
        </w:rPr>
        <w:t>kulud</w:t>
      </w:r>
      <w:r w:rsidR="00C81245">
        <w:rPr>
          <w:rFonts w:ascii="Times New Roman" w:hAnsi="Times New Roman"/>
          <w:sz w:val="24"/>
          <w:szCs w:val="24"/>
        </w:rPr>
        <w:t>.</w:t>
      </w:r>
    </w:p>
    <w:p w14:paraId="3C292E2B" w14:textId="77777777" w:rsidR="00C168E1" w:rsidRDefault="00C168E1" w:rsidP="00C168E1">
      <w:pPr>
        <w:pStyle w:val="Loendilik"/>
        <w:jc w:val="both"/>
      </w:pPr>
    </w:p>
    <w:p w14:paraId="79A780D6" w14:textId="77777777" w:rsidR="005B6592" w:rsidRPr="00C168E1" w:rsidRDefault="005B6592" w:rsidP="00C168E1">
      <w:pPr>
        <w:pStyle w:val="Loendilik"/>
        <w:jc w:val="both"/>
      </w:pPr>
    </w:p>
    <w:p w14:paraId="13E7210D" w14:textId="77777777" w:rsidR="00F5498D" w:rsidRDefault="00F5498D" w:rsidP="00B35DFD">
      <w:pPr>
        <w:jc w:val="both"/>
      </w:pPr>
    </w:p>
    <w:p w14:paraId="24EBB64F" w14:textId="77777777" w:rsidR="00F5498D" w:rsidRPr="0021220F" w:rsidRDefault="0021220F" w:rsidP="00B35DFD">
      <w:pPr>
        <w:jc w:val="both"/>
        <w:rPr>
          <w:b/>
        </w:rPr>
      </w:pPr>
      <w:r w:rsidRPr="0021220F">
        <w:rPr>
          <w:b/>
        </w:rPr>
        <w:t xml:space="preserve">§ 9. Projekti abikõlblikkuse periood </w:t>
      </w:r>
    </w:p>
    <w:p w14:paraId="01BDAC3A" w14:textId="77777777" w:rsidR="00F5498D" w:rsidRDefault="00F5498D" w:rsidP="00B35DFD">
      <w:pPr>
        <w:jc w:val="both"/>
      </w:pPr>
    </w:p>
    <w:p w14:paraId="6484D109" w14:textId="77777777" w:rsidR="00F5498D" w:rsidRDefault="0021220F" w:rsidP="00B35DFD">
      <w:pPr>
        <w:pStyle w:val="Loendilik"/>
        <w:numPr>
          <w:ilvl w:val="0"/>
          <w:numId w:val="19"/>
        </w:numPr>
        <w:jc w:val="both"/>
        <w:rPr>
          <w:rFonts w:ascii="Times New Roman" w:hAnsi="Times New Roman"/>
          <w:sz w:val="24"/>
          <w:szCs w:val="24"/>
        </w:rPr>
      </w:pPr>
      <w:r w:rsidRPr="0021220F">
        <w:rPr>
          <w:rFonts w:ascii="Times New Roman" w:hAnsi="Times New Roman"/>
          <w:sz w:val="24"/>
          <w:szCs w:val="24"/>
        </w:rPr>
        <w:t>Projekt</w:t>
      </w:r>
      <w:r>
        <w:rPr>
          <w:rFonts w:ascii="Times New Roman" w:hAnsi="Times New Roman"/>
          <w:sz w:val="24"/>
          <w:szCs w:val="24"/>
        </w:rPr>
        <w:t xml:space="preserve">i abikõlblikkuse periood on </w:t>
      </w:r>
      <w:r w:rsidRPr="0021220F">
        <w:rPr>
          <w:rFonts w:ascii="Times New Roman" w:hAnsi="Times New Roman"/>
          <w:sz w:val="24"/>
          <w:szCs w:val="24"/>
        </w:rPr>
        <w:t>taotluse rahuldamise otsuses määratud ajavahemik, millal projekti tegevused algavad ja lõppevad ning projekti teostamiseks vajalikud kulud tekivad.</w:t>
      </w:r>
    </w:p>
    <w:p w14:paraId="5654274E" w14:textId="77777777" w:rsidR="0021220F" w:rsidRDefault="0021220F" w:rsidP="00B35DFD">
      <w:pPr>
        <w:jc w:val="both"/>
      </w:pPr>
    </w:p>
    <w:p w14:paraId="7574AE6E" w14:textId="77777777" w:rsidR="0021220F" w:rsidRDefault="0021220F" w:rsidP="00B35DFD">
      <w:pPr>
        <w:pStyle w:val="Loendilik"/>
        <w:numPr>
          <w:ilvl w:val="0"/>
          <w:numId w:val="19"/>
        </w:numPr>
        <w:jc w:val="both"/>
        <w:rPr>
          <w:rFonts w:ascii="Times New Roman" w:hAnsi="Times New Roman"/>
          <w:sz w:val="24"/>
          <w:szCs w:val="24"/>
        </w:rPr>
      </w:pPr>
      <w:r w:rsidRPr="0021220F">
        <w:rPr>
          <w:rFonts w:ascii="Times New Roman" w:hAnsi="Times New Roman"/>
          <w:sz w:val="24"/>
          <w:szCs w:val="24"/>
        </w:rPr>
        <w:t>Projekti abikõlblikkuse perioo</w:t>
      </w:r>
      <w:r>
        <w:rPr>
          <w:rFonts w:ascii="Times New Roman" w:hAnsi="Times New Roman"/>
          <w:sz w:val="24"/>
          <w:szCs w:val="24"/>
        </w:rPr>
        <w:t xml:space="preserve">d algab </w:t>
      </w:r>
      <w:r w:rsidRPr="0021220F">
        <w:rPr>
          <w:rFonts w:ascii="Times New Roman" w:hAnsi="Times New Roman"/>
          <w:sz w:val="24"/>
          <w:szCs w:val="24"/>
        </w:rPr>
        <w:t>taotluse rakend</w:t>
      </w:r>
      <w:r>
        <w:rPr>
          <w:rFonts w:ascii="Times New Roman" w:hAnsi="Times New Roman"/>
          <w:sz w:val="24"/>
          <w:szCs w:val="24"/>
        </w:rPr>
        <w:t>usüksusele esitamise kuupäevast</w:t>
      </w:r>
      <w:r w:rsidRPr="0021220F">
        <w:rPr>
          <w:rFonts w:ascii="Times New Roman" w:hAnsi="Times New Roman"/>
          <w:sz w:val="24"/>
          <w:szCs w:val="24"/>
        </w:rPr>
        <w:t xml:space="preserve"> </w:t>
      </w:r>
      <w:r>
        <w:rPr>
          <w:rFonts w:ascii="Times New Roman" w:hAnsi="Times New Roman"/>
          <w:sz w:val="24"/>
          <w:szCs w:val="24"/>
        </w:rPr>
        <w:t xml:space="preserve">või taotluses märgitud ja </w:t>
      </w:r>
      <w:r w:rsidRPr="0021220F">
        <w:rPr>
          <w:rFonts w:ascii="Times New Roman" w:hAnsi="Times New Roman"/>
          <w:sz w:val="24"/>
          <w:szCs w:val="24"/>
        </w:rPr>
        <w:t>taotluse rahuldamise otsuses sätestatud hilisemast kuupäevast ning lõpe</w:t>
      </w:r>
      <w:r>
        <w:rPr>
          <w:rFonts w:ascii="Times New Roman" w:hAnsi="Times New Roman"/>
          <w:sz w:val="24"/>
          <w:szCs w:val="24"/>
        </w:rPr>
        <w:t xml:space="preserve">b taotluses märgitud ja </w:t>
      </w:r>
      <w:r w:rsidRPr="0021220F">
        <w:rPr>
          <w:rFonts w:ascii="Times New Roman" w:hAnsi="Times New Roman"/>
          <w:sz w:val="24"/>
          <w:szCs w:val="24"/>
        </w:rPr>
        <w:t>taotluse rahuldamise otsuses sätestatud kuupäeval, kuid mitt</w:t>
      </w:r>
      <w:r>
        <w:rPr>
          <w:rFonts w:ascii="Times New Roman" w:hAnsi="Times New Roman"/>
          <w:sz w:val="24"/>
          <w:szCs w:val="24"/>
        </w:rPr>
        <w:t>e hiljem kui 3</w:t>
      </w:r>
      <w:r w:rsidR="009D43C3">
        <w:rPr>
          <w:rFonts w:ascii="Times New Roman" w:hAnsi="Times New Roman"/>
          <w:sz w:val="24"/>
          <w:szCs w:val="24"/>
        </w:rPr>
        <w:t>1. oktoobril</w:t>
      </w:r>
      <w:r>
        <w:rPr>
          <w:rFonts w:ascii="Times New Roman" w:hAnsi="Times New Roman"/>
          <w:sz w:val="24"/>
          <w:szCs w:val="24"/>
        </w:rPr>
        <w:t xml:space="preserve"> 2023</w:t>
      </w:r>
      <w:r w:rsidRPr="0021220F">
        <w:rPr>
          <w:rFonts w:ascii="Times New Roman" w:hAnsi="Times New Roman"/>
          <w:sz w:val="24"/>
          <w:szCs w:val="24"/>
        </w:rPr>
        <w:t>. a. Taotleja ei tohi alustada projektiga seotud tegevusi ega võtta kohustusi nimetatud t</w:t>
      </w:r>
      <w:r>
        <w:rPr>
          <w:rFonts w:ascii="Times New Roman" w:hAnsi="Times New Roman"/>
          <w:sz w:val="24"/>
          <w:szCs w:val="24"/>
        </w:rPr>
        <w:t xml:space="preserve">egevuste elluviimiseks enne </w:t>
      </w:r>
      <w:r w:rsidRPr="0021220F">
        <w:rPr>
          <w:rFonts w:ascii="Times New Roman" w:hAnsi="Times New Roman"/>
          <w:sz w:val="24"/>
          <w:szCs w:val="24"/>
        </w:rPr>
        <w:t>taotluse esitamist rakendusüksusele.</w:t>
      </w:r>
    </w:p>
    <w:p w14:paraId="18549CA9" w14:textId="77777777" w:rsidR="0021220F" w:rsidRPr="0021220F" w:rsidRDefault="0021220F" w:rsidP="00B35DFD">
      <w:pPr>
        <w:pStyle w:val="Loendilik"/>
        <w:jc w:val="both"/>
        <w:rPr>
          <w:rFonts w:ascii="Times New Roman" w:hAnsi="Times New Roman"/>
          <w:sz w:val="24"/>
          <w:szCs w:val="24"/>
        </w:rPr>
      </w:pPr>
    </w:p>
    <w:p w14:paraId="010ACC0D" w14:textId="77777777" w:rsidR="0021220F" w:rsidRDefault="0021220F" w:rsidP="00B35DFD">
      <w:pPr>
        <w:pStyle w:val="Loendilik"/>
        <w:numPr>
          <w:ilvl w:val="0"/>
          <w:numId w:val="19"/>
        </w:numPr>
        <w:jc w:val="both"/>
        <w:rPr>
          <w:rFonts w:ascii="Times New Roman" w:hAnsi="Times New Roman"/>
          <w:sz w:val="24"/>
          <w:szCs w:val="24"/>
        </w:rPr>
      </w:pPr>
      <w:r w:rsidRPr="0021220F">
        <w:rPr>
          <w:rFonts w:ascii="Times New Roman" w:hAnsi="Times New Roman"/>
          <w:sz w:val="24"/>
          <w:szCs w:val="24"/>
        </w:rPr>
        <w:t>Projekti abikõl</w:t>
      </w:r>
      <w:r>
        <w:rPr>
          <w:rFonts w:ascii="Times New Roman" w:hAnsi="Times New Roman"/>
          <w:sz w:val="24"/>
          <w:szCs w:val="24"/>
        </w:rPr>
        <w:t>blikkuse periood on maksimaalselt</w:t>
      </w:r>
      <w:r w:rsidRPr="0021220F">
        <w:rPr>
          <w:rFonts w:ascii="Times New Roman" w:hAnsi="Times New Roman"/>
          <w:sz w:val="24"/>
          <w:szCs w:val="24"/>
        </w:rPr>
        <w:t xml:space="preserve"> </w:t>
      </w:r>
      <w:r w:rsidR="002F112E">
        <w:rPr>
          <w:rFonts w:ascii="Times New Roman" w:hAnsi="Times New Roman"/>
          <w:sz w:val="24"/>
          <w:szCs w:val="24"/>
        </w:rPr>
        <w:t>12</w:t>
      </w:r>
      <w:r w:rsidRPr="0021220F">
        <w:rPr>
          <w:rFonts w:ascii="Times New Roman" w:hAnsi="Times New Roman"/>
          <w:sz w:val="24"/>
          <w:szCs w:val="24"/>
        </w:rPr>
        <w:t xml:space="preserve"> kuud.</w:t>
      </w:r>
    </w:p>
    <w:p w14:paraId="1642BB3C" w14:textId="77777777" w:rsidR="0021220F" w:rsidRPr="0021220F" w:rsidRDefault="0021220F" w:rsidP="00B35DFD">
      <w:pPr>
        <w:pStyle w:val="Loendilik"/>
        <w:jc w:val="both"/>
        <w:rPr>
          <w:rFonts w:ascii="Times New Roman" w:hAnsi="Times New Roman"/>
          <w:sz w:val="24"/>
          <w:szCs w:val="24"/>
        </w:rPr>
      </w:pPr>
    </w:p>
    <w:p w14:paraId="19159C3B" w14:textId="77777777" w:rsidR="0021220F" w:rsidRDefault="0021220F" w:rsidP="00B35DFD">
      <w:pPr>
        <w:pStyle w:val="Loendilik"/>
        <w:numPr>
          <w:ilvl w:val="0"/>
          <w:numId w:val="19"/>
        </w:numPr>
        <w:jc w:val="both"/>
        <w:rPr>
          <w:rFonts w:ascii="Times New Roman" w:hAnsi="Times New Roman"/>
          <w:sz w:val="24"/>
          <w:szCs w:val="24"/>
        </w:rPr>
      </w:pPr>
      <w:r w:rsidRPr="0021220F">
        <w:rPr>
          <w:rFonts w:ascii="Times New Roman" w:hAnsi="Times New Roman"/>
          <w:sz w:val="24"/>
          <w:szCs w:val="24"/>
        </w:rPr>
        <w:t>Projekt loetakse lõppenuks pärast lõpparuande kinnitamist rakendusüksuse poolt ja toetuse saajale lõppmakse tegemist.</w:t>
      </w:r>
    </w:p>
    <w:p w14:paraId="6D174196" w14:textId="77777777" w:rsidR="0021220F" w:rsidRPr="0021220F" w:rsidRDefault="0021220F" w:rsidP="00B35DFD">
      <w:pPr>
        <w:pStyle w:val="Loendilik"/>
        <w:jc w:val="both"/>
        <w:rPr>
          <w:rFonts w:ascii="Times New Roman" w:hAnsi="Times New Roman"/>
          <w:sz w:val="24"/>
          <w:szCs w:val="24"/>
        </w:rPr>
      </w:pPr>
    </w:p>
    <w:p w14:paraId="303BF7E4" w14:textId="77777777" w:rsidR="00F5498D" w:rsidRDefault="0021220F" w:rsidP="00B35DFD">
      <w:pPr>
        <w:jc w:val="both"/>
        <w:rPr>
          <w:b/>
        </w:rPr>
      </w:pPr>
      <w:r w:rsidRPr="001502DA">
        <w:rPr>
          <w:b/>
        </w:rPr>
        <w:t>§ 10. Toetuse piirsummad- ja määrad</w:t>
      </w:r>
    </w:p>
    <w:p w14:paraId="07A1A05A" w14:textId="77777777" w:rsidR="001502DA" w:rsidRDefault="001502DA" w:rsidP="00B35DFD">
      <w:pPr>
        <w:jc w:val="both"/>
        <w:rPr>
          <w:b/>
        </w:rPr>
      </w:pPr>
    </w:p>
    <w:p w14:paraId="5E914AD9" w14:textId="020FC399" w:rsidR="00B00A99" w:rsidRDefault="00693966" w:rsidP="000C15CF">
      <w:pPr>
        <w:pStyle w:val="Loendilik"/>
        <w:numPr>
          <w:ilvl w:val="0"/>
          <w:numId w:val="20"/>
        </w:numPr>
        <w:jc w:val="both"/>
        <w:rPr>
          <w:rFonts w:ascii="Times New Roman" w:hAnsi="Times New Roman"/>
          <w:sz w:val="24"/>
          <w:szCs w:val="24"/>
        </w:rPr>
      </w:pPr>
      <w:r w:rsidRPr="00693966">
        <w:rPr>
          <w:rFonts w:ascii="Times New Roman" w:hAnsi="Times New Roman"/>
          <w:sz w:val="24"/>
          <w:szCs w:val="24"/>
        </w:rPr>
        <w:t>Toetuse maksimaalne summ</w:t>
      </w:r>
      <w:r>
        <w:rPr>
          <w:rFonts w:ascii="Times New Roman" w:hAnsi="Times New Roman"/>
          <w:sz w:val="24"/>
          <w:szCs w:val="24"/>
        </w:rPr>
        <w:t xml:space="preserve">a ühe </w:t>
      </w:r>
      <w:r w:rsidR="00FA2E97">
        <w:rPr>
          <w:rFonts w:ascii="Times New Roman" w:hAnsi="Times New Roman"/>
          <w:sz w:val="24"/>
          <w:szCs w:val="24"/>
        </w:rPr>
        <w:t>äriühingu</w:t>
      </w:r>
      <w:r>
        <w:rPr>
          <w:rFonts w:ascii="Times New Roman" w:hAnsi="Times New Roman"/>
          <w:sz w:val="24"/>
          <w:szCs w:val="24"/>
        </w:rPr>
        <w:t xml:space="preserve"> </w:t>
      </w:r>
      <w:r>
        <w:rPr>
          <w:rFonts w:ascii="Times New Roman" w:hAnsi="Times New Roman"/>
          <w:sz w:val="24"/>
          <w:szCs w:val="24"/>
        </w:rPr>
        <w:t>kohta on 5</w:t>
      </w:r>
      <w:r w:rsidRPr="00693966">
        <w:rPr>
          <w:rFonts w:ascii="Times New Roman" w:hAnsi="Times New Roman"/>
          <w:sz w:val="24"/>
          <w:szCs w:val="24"/>
        </w:rPr>
        <w:t xml:space="preserve">00 000 eurot. </w:t>
      </w:r>
    </w:p>
    <w:p w14:paraId="06F162D8" w14:textId="77777777" w:rsidR="00693966" w:rsidRPr="00693966" w:rsidRDefault="00693966" w:rsidP="000C15CF">
      <w:pPr>
        <w:pStyle w:val="Loendilik"/>
        <w:jc w:val="both"/>
        <w:rPr>
          <w:rFonts w:ascii="Times New Roman" w:hAnsi="Times New Roman"/>
          <w:sz w:val="24"/>
          <w:szCs w:val="24"/>
        </w:rPr>
      </w:pPr>
    </w:p>
    <w:p w14:paraId="755CB87E" w14:textId="31CF7669" w:rsidR="00C168E1" w:rsidRPr="00C168E1" w:rsidRDefault="00C168E1" w:rsidP="000C15CF">
      <w:pPr>
        <w:pStyle w:val="Loendilik"/>
        <w:numPr>
          <w:ilvl w:val="0"/>
          <w:numId w:val="20"/>
        </w:numPr>
        <w:jc w:val="both"/>
        <w:rPr>
          <w:rFonts w:ascii="Times New Roman" w:hAnsi="Times New Roman"/>
          <w:sz w:val="24"/>
          <w:szCs w:val="24"/>
        </w:rPr>
      </w:pPr>
      <w:r w:rsidRPr="00C168E1">
        <w:rPr>
          <w:rFonts w:ascii="Times New Roman" w:hAnsi="Times New Roman"/>
          <w:sz w:val="24"/>
          <w:szCs w:val="24"/>
        </w:rPr>
        <w:t xml:space="preserve">Käesoleva määruse § 7 lõike 2 punktis 5 nimetatud tegevuse </w:t>
      </w:r>
      <w:r w:rsidR="000C15CF">
        <w:rPr>
          <w:rFonts w:ascii="Times New Roman" w:hAnsi="Times New Roman"/>
          <w:sz w:val="24"/>
          <w:szCs w:val="24"/>
        </w:rPr>
        <w:t xml:space="preserve">toetuse </w:t>
      </w:r>
      <w:r w:rsidRPr="00C168E1">
        <w:rPr>
          <w:rFonts w:ascii="Times New Roman" w:hAnsi="Times New Roman"/>
          <w:sz w:val="24"/>
          <w:szCs w:val="24"/>
        </w:rPr>
        <w:t xml:space="preserve">maksimaalne summa ühe </w:t>
      </w:r>
      <w:r w:rsidR="000C15CF">
        <w:rPr>
          <w:rFonts w:ascii="Times New Roman" w:hAnsi="Times New Roman"/>
          <w:sz w:val="24"/>
          <w:szCs w:val="24"/>
        </w:rPr>
        <w:t>äriühingu</w:t>
      </w:r>
      <w:r w:rsidRPr="00C168E1">
        <w:rPr>
          <w:rFonts w:ascii="Times New Roman" w:hAnsi="Times New Roman"/>
          <w:sz w:val="24"/>
          <w:szCs w:val="24"/>
        </w:rPr>
        <w:t xml:space="preserve"> </w:t>
      </w:r>
      <w:r w:rsidRPr="00C168E1">
        <w:rPr>
          <w:rFonts w:ascii="Times New Roman" w:hAnsi="Times New Roman"/>
          <w:sz w:val="24"/>
          <w:szCs w:val="24"/>
        </w:rPr>
        <w:t>kohta on 100 000 eurot.</w:t>
      </w:r>
    </w:p>
    <w:p w14:paraId="02C09AAB" w14:textId="77777777" w:rsidR="00C168E1" w:rsidRPr="00C168E1" w:rsidRDefault="00C168E1" w:rsidP="000C15CF">
      <w:pPr>
        <w:pStyle w:val="Loendilik"/>
        <w:jc w:val="both"/>
        <w:rPr>
          <w:rFonts w:ascii="Times New Roman" w:hAnsi="Times New Roman"/>
          <w:sz w:val="24"/>
          <w:szCs w:val="24"/>
        </w:rPr>
      </w:pPr>
    </w:p>
    <w:p w14:paraId="311CBB7F" w14:textId="34900EF1" w:rsidR="00291870" w:rsidRDefault="00B402C0" w:rsidP="000C15CF">
      <w:pPr>
        <w:pStyle w:val="Loendilik"/>
        <w:numPr>
          <w:ilvl w:val="0"/>
          <w:numId w:val="20"/>
        </w:numPr>
        <w:jc w:val="both"/>
        <w:rPr>
          <w:rFonts w:ascii="Times New Roman" w:hAnsi="Times New Roman"/>
          <w:sz w:val="24"/>
          <w:szCs w:val="24"/>
        </w:rPr>
      </w:pPr>
      <w:r>
        <w:rPr>
          <w:rFonts w:ascii="Times New Roman" w:hAnsi="Times New Roman"/>
          <w:sz w:val="24"/>
          <w:szCs w:val="24"/>
        </w:rPr>
        <w:t>Käesoleva mä</w:t>
      </w:r>
      <w:r w:rsidR="00C168E1">
        <w:rPr>
          <w:rFonts w:ascii="Times New Roman" w:hAnsi="Times New Roman"/>
          <w:sz w:val="24"/>
          <w:szCs w:val="24"/>
        </w:rPr>
        <w:t xml:space="preserve">äruse § 7 lõikes 2 </w:t>
      </w:r>
      <w:r>
        <w:rPr>
          <w:rFonts w:ascii="Times New Roman" w:hAnsi="Times New Roman"/>
          <w:sz w:val="24"/>
          <w:szCs w:val="24"/>
        </w:rPr>
        <w:t>nimetatud tegevuste korral on t</w:t>
      </w:r>
      <w:r w:rsidR="00291870" w:rsidRPr="00291870">
        <w:rPr>
          <w:rFonts w:ascii="Times New Roman" w:hAnsi="Times New Roman"/>
          <w:sz w:val="24"/>
          <w:szCs w:val="24"/>
        </w:rPr>
        <w:t>oetuse osakaal projekti abikõ</w:t>
      </w:r>
      <w:r>
        <w:rPr>
          <w:rFonts w:ascii="Times New Roman" w:hAnsi="Times New Roman"/>
          <w:sz w:val="24"/>
          <w:szCs w:val="24"/>
        </w:rPr>
        <w:t>lblike kulude kogumaksumusest</w:t>
      </w:r>
      <w:r w:rsidR="00291870" w:rsidRPr="00291870">
        <w:rPr>
          <w:rFonts w:ascii="Times New Roman" w:hAnsi="Times New Roman"/>
          <w:sz w:val="24"/>
          <w:szCs w:val="24"/>
        </w:rPr>
        <w:t>:</w:t>
      </w:r>
    </w:p>
    <w:p w14:paraId="3651CF54" w14:textId="7EFE6BF7" w:rsidR="004A708A" w:rsidRDefault="004A708A" w:rsidP="000C15CF">
      <w:pPr>
        <w:pStyle w:val="Loendilik"/>
        <w:numPr>
          <w:ilvl w:val="0"/>
          <w:numId w:val="25"/>
        </w:numPr>
        <w:jc w:val="both"/>
        <w:rPr>
          <w:rFonts w:ascii="Times New Roman" w:hAnsi="Times New Roman"/>
          <w:sz w:val="24"/>
          <w:szCs w:val="24"/>
        </w:rPr>
      </w:pPr>
      <w:r w:rsidRPr="00B90153">
        <w:rPr>
          <w:rFonts w:ascii="Times New Roman" w:hAnsi="Times New Roman"/>
          <w:sz w:val="24"/>
          <w:szCs w:val="24"/>
        </w:rPr>
        <w:t xml:space="preserve">väikeettevõtjast </w:t>
      </w:r>
      <w:r w:rsidR="0009755E">
        <w:rPr>
          <w:rFonts w:ascii="Times New Roman" w:hAnsi="Times New Roman"/>
          <w:sz w:val="24"/>
          <w:szCs w:val="24"/>
        </w:rPr>
        <w:t xml:space="preserve">taotlejale </w:t>
      </w:r>
      <w:r w:rsidR="00B90153" w:rsidRPr="00B90153">
        <w:rPr>
          <w:rFonts w:ascii="Times New Roman" w:hAnsi="Times New Roman"/>
          <w:sz w:val="24"/>
          <w:szCs w:val="24"/>
        </w:rPr>
        <w:t xml:space="preserve">kuni </w:t>
      </w:r>
      <w:r w:rsidR="00B90153">
        <w:rPr>
          <w:rFonts w:ascii="Times New Roman" w:hAnsi="Times New Roman"/>
          <w:sz w:val="24"/>
          <w:szCs w:val="24"/>
        </w:rPr>
        <w:t xml:space="preserve">45%; </w:t>
      </w:r>
    </w:p>
    <w:p w14:paraId="7B8B9B56" w14:textId="2713189C" w:rsidR="00B90153" w:rsidRDefault="00B90153" w:rsidP="000C15CF">
      <w:pPr>
        <w:pStyle w:val="Loendilik"/>
        <w:numPr>
          <w:ilvl w:val="0"/>
          <w:numId w:val="25"/>
        </w:numPr>
        <w:jc w:val="both"/>
        <w:rPr>
          <w:rFonts w:ascii="Times New Roman" w:hAnsi="Times New Roman"/>
          <w:sz w:val="24"/>
          <w:szCs w:val="24"/>
        </w:rPr>
      </w:pPr>
      <w:r w:rsidRPr="00275204">
        <w:rPr>
          <w:rFonts w:ascii="Times New Roman" w:hAnsi="Times New Roman"/>
          <w:sz w:val="24"/>
          <w:szCs w:val="24"/>
        </w:rPr>
        <w:t>keskmise suurusega ettevõtjast</w:t>
      </w:r>
      <w:r>
        <w:rPr>
          <w:rFonts w:ascii="Times New Roman" w:hAnsi="Times New Roman"/>
          <w:sz w:val="24"/>
          <w:szCs w:val="24"/>
        </w:rPr>
        <w:t xml:space="preserve"> </w:t>
      </w:r>
      <w:r w:rsidR="0009755E">
        <w:rPr>
          <w:rFonts w:ascii="Times New Roman" w:hAnsi="Times New Roman"/>
          <w:sz w:val="24"/>
          <w:szCs w:val="24"/>
        </w:rPr>
        <w:t xml:space="preserve">taotlejale </w:t>
      </w:r>
      <w:r w:rsidR="003B69F8">
        <w:rPr>
          <w:rFonts w:ascii="Times New Roman" w:hAnsi="Times New Roman"/>
          <w:sz w:val="24"/>
          <w:szCs w:val="24"/>
        </w:rPr>
        <w:t>toetuse saajal kuni</w:t>
      </w:r>
      <w:r>
        <w:rPr>
          <w:rFonts w:ascii="Times New Roman" w:hAnsi="Times New Roman"/>
          <w:sz w:val="24"/>
          <w:szCs w:val="24"/>
        </w:rPr>
        <w:t xml:space="preserve"> 35%.</w:t>
      </w:r>
    </w:p>
    <w:p w14:paraId="35D31992" w14:textId="77777777" w:rsidR="00B90153" w:rsidRPr="00B90153" w:rsidRDefault="00B90153" w:rsidP="000C15CF">
      <w:pPr>
        <w:jc w:val="both"/>
      </w:pPr>
    </w:p>
    <w:p w14:paraId="75FAAE8C" w14:textId="77777777" w:rsidR="00F5498D" w:rsidRDefault="00275204" w:rsidP="000C15CF">
      <w:pPr>
        <w:pStyle w:val="Loendilik"/>
        <w:numPr>
          <w:ilvl w:val="0"/>
          <w:numId w:val="20"/>
        </w:numPr>
        <w:jc w:val="both"/>
        <w:rPr>
          <w:rFonts w:ascii="Times New Roman" w:hAnsi="Times New Roman"/>
          <w:sz w:val="24"/>
          <w:szCs w:val="24"/>
        </w:rPr>
      </w:pPr>
      <w:r w:rsidRPr="00275204">
        <w:rPr>
          <w:rFonts w:ascii="Times New Roman" w:hAnsi="Times New Roman"/>
          <w:sz w:val="24"/>
          <w:szCs w:val="24"/>
        </w:rPr>
        <w:t>Omafinantseeringu määr peab katma abikõlblikest kuludest selle osa, mida toetus ei kata.</w:t>
      </w:r>
    </w:p>
    <w:p w14:paraId="2D071D35" w14:textId="77777777" w:rsidR="00275204" w:rsidRDefault="00275204" w:rsidP="000C15CF">
      <w:pPr>
        <w:jc w:val="both"/>
      </w:pPr>
    </w:p>
    <w:p w14:paraId="04F846E9" w14:textId="77777777" w:rsidR="00275204" w:rsidRDefault="00275204" w:rsidP="000C15CF">
      <w:pPr>
        <w:pStyle w:val="Loendilik"/>
        <w:numPr>
          <w:ilvl w:val="0"/>
          <w:numId w:val="20"/>
        </w:numPr>
        <w:jc w:val="both"/>
        <w:rPr>
          <w:rFonts w:ascii="Times New Roman" w:hAnsi="Times New Roman"/>
          <w:sz w:val="24"/>
          <w:szCs w:val="24"/>
        </w:rPr>
      </w:pPr>
      <w:r w:rsidRPr="00275204">
        <w:rPr>
          <w:rFonts w:ascii="Times New Roman" w:hAnsi="Times New Roman"/>
          <w:sz w:val="24"/>
          <w:szCs w:val="24"/>
        </w:rPr>
        <w:t>Omafinantseeringuna ei käsit</w:t>
      </w:r>
      <w:r w:rsidR="005C280A">
        <w:rPr>
          <w:rFonts w:ascii="Times New Roman" w:hAnsi="Times New Roman"/>
          <w:sz w:val="24"/>
          <w:szCs w:val="24"/>
        </w:rPr>
        <w:t>le</w:t>
      </w:r>
      <w:r w:rsidRPr="00275204">
        <w:rPr>
          <w:rFonts w:ascii="Times New Roman" w:hAnsi="Times New Roman"/>
          <w:sz w:val="24"/>
          <w:szCs w:val="24"/>
        </w:rPr>
        <w:t>ta teisi riigi, kohalike omavalitsuste või muude Euroopa Liidu institutsioonide või fondide poolt antud tagastatavaid või tagastamatuid toetusi</w:t>
      </w:r>
      <w:r>
        <w:rPr>
          <w:rFonts w:ascii="Times New Roman" w:hAnsi="Times New Roman"/>
          <w:sz w:val="24"/>
          <w:szCs w:val="24"/>
        </w:rPr>
        <w:t>.</w:t>
      </w:r>
    </w:p>
    <w:p w14:paraId="43C50527" w14:textId="77777777" w:rsidR="00275204" w:rsidRPr="00275204" w:rsidRDefault="00275204" w:rsidP="000C15CF">
      <w:pPr>
        <w:pStyle w:val="Loendilik"/>
        <w:jc w:val="both"/>
        <w:rPr>
          <w:rFonts w:ascii="Times New Roman" w:hAnsi="Times New Roman"/>
          <w:sz w:val="24"/>
          <w:szCs w:val="24"/>
        </w:rPr>
      </w:pPr>
    </w:p>
    <w:p w14:paraId="78637EF5" w14:textId="77777777" w:rsidR="00275204" w:rsidRDefault="00275204" w:rsidP="00B35DFD">
      <w:pPr>
        <w:pStyle w:val="Loendilik"/>
        <w:jc w:val="both"/>
        <w:rPr>
          <w:rFonts w:ascii="Times New Roman" w:hAnsi="Times New Roman"/>
          <w:sz w:val="24"/>
          <w:szCs w:val="24"/>
        </w:rPr>
      </w:pPr>
    </w:p>
    <w:p w14:paraId="1C0A7C62" w14:textId="77777777" w:rsidR="00275204" w:rsidRDefault="00275204" w:rsidP="00B35DFD">
      <w:pPr>
        <w:pStyle w:val="Loendilik"/>
        <w:jc w:val="both"/>
        <w:rPr>
          <w:rFonts w:ascii="Times New Roman" w:hAnsi="Times New Roman"/>
          <w:sz w:val="24"/>
          <w:szCs w:val="24"/>
        </w:rPr>
      </w:pPr>
    </w:p>
    <w:p w14:paraId="59528D59" w14:textId="77777777" w:rsidR="00275204" w:rsidRDefault="00275204" w:rsidP="00B35DFD">
      <w:pPr>
        <w:jc w:val="both"/>
      </w:pPr>
    </w:p>
    <w:p w14:paraId="4F056FB0" w14:textId="77777777" w:rsidR="00275204" w:rsidRPr="001655F6" w:rsidRDefault="00275204" w:rsidP="00782464">
      <w:pPr>
        <w:jc w:val="center"/>
        <w:rPr>
          <w:b/>
        </w:rPr>
      </w:pPr>
      <w:r>
        <w:rPr>
          <w:b/>
        </w:rPr>
        <w:t>3. p</w:t>
      </w:r>
      <w:r w:rsidRPr="001655F6">
        <w:rPr>
          <w:b/>
        </w:rPr>
        <w:t>eatükk</w:t>
      </w:r>
    </w:p>
    <w:p w14:paraId="1E9AA368" w14:textId="77777777" w:rsidR="00275204" w:rsidRPr="001655F6" w:rsidRDefault="00275204" w:rsidP="00782464">
      <w:pPr>
        <w:jc w:val="center"/>
        <w:rPr>
          <w:b/>
        </w:rPr>
      </w:pPr>
      <w:r w:rsidRPr="001655F6">
        <w:rPr>
          <w:b/>
        </w:rPr>
        <w:t xml:space="preserve">TOETUSE TAOTLEMINE NING </w:t>
      </w:r>
      <w:r>
        <w:rPr>
          <w:b/>
        </w:rPr>
        <w:t>NÕUDED TAOTLEJALE</w:t>
      </w:r>
      <w:r w:rsidRPr="001655F6">
        <w:rPr>
          <w:b/>
        </w:rPr>
        <w:t xml:space="preserve"> </w:t>
      </w:r>
      <w:r>
        <w:rPr>
          <w:b/>
        </w:rPr>
        <w:t>JA</w:t>
      </w:r>
      <w:r w:rsidRPr="001655F6">
        <w:rPr>
          <w:b/>
        </w:rPr>
        <w:t xml:space="preserve"> TAOTLUSELE</w:t>
      </w:r>
    </w:p>
    <w:p w14:paraId="2D7B98E9" w14:textId="77777777" w:rsidR="00275204" w:rsidRPr="00275204" w:rsidRDefault="00275204" w:rsidP="00782464">
      <w:pPr>
        <w:pStyle w:val="Loendilik"/>
        <w:jc w:val="center"/>
        <w:rPr>
          <w:rFonts w:ascii="Times New Roman" w:hAnsi="Times New Roman"/>
          <w:sz w:val="24"/>
          <w:szCs w:val="24"/>
        </w:rPr>
      </w:pPr>
    </w:p>
    <w:p w14:paraId="79A5EB19" w14:textId="77777777" w:rsidR="00F5498D" w:rsidRDefault="00F5498D" w:rsidP="00B35DFD">
      <w:pPr>
        <w:jc w:val="both"/>
      </w:pPr>
    </w:p>
    <w:p w14:paraId="6D3910B8" w14:textId="77777777" w:rsidR="002A29CC" w:rsidRDefault="00275204" w:rsidP="00B35DFD">
      <w:pPr>
        <w:jc w:val="both"/>
        <w:rPr>
          <w:b/>
        </w:rPr>
      </w:pPr>
      <w:r w:rsidRPr="00275204">
        <w:rPr>
          <w:b/>
        </w:rPr>
        <w:t>§ 11. Toetuse taotlemine</w:t>
      </w:r>
    </w:p>
    <w:p w14:paraId="41435FC0" w14:textId="77777777" w:rsidR="00275204" w:rsidRDefault="00275204" w:rsidP="00B35DFD">
      <w:pPr>
        <w:jc w:val="both"/>
        <w:rPr>
          <w:b/>
        </w:rPr>
      </w:pPr>
    </w:p>
    <w:p w14:paraId="50BD1ACC" w14:textId="77777777" w:rsidR="00B7495B" w:rsidRPr="00B7495B" w:rsidRDefault="00B7495B" w:rsidP="00B35DFD">
      <w:pPr>
        <w:pStyle w:val="Loendilik"/>
        <w:numPr>
          <w:ilvl w:val="0"/>
          <w:numId w:val="22"/>
        </w:numPr>
        <w:jc w:val="both"/>
        <w:rPr>
          <w:rFonts w:ascii="Times New Roman" w:hAnsi="Times New Roman"/>
          <w:sz w:val="24"/>
          <w:szCs w:val="24"/>
        </w:rPr>
      </w:pPr>
      <w:r>
        <w:rPr>
          <w:rFonts w:ascii="Times New Roman" w:hAnsi="Times New Roman"/>
          <w:sz w:val="24"/>
          <w:szCs w:val="24"/>
        </w:rPr>
        <w:t xml:space="preserve">Toetuse taotlemine </w:t>
      </w:r>
      <w:r w:rsidR="00036502">
        <w:rPr>
          <w:rFonts w:ascii="Times New Roman" w:hAnsi="Times New Roman"/>
          <w:sz w:val="24"/>
          <w:szCs w:val="24"/>
        </w:rPr>
        <w:t>toimub jooksvalt.</w:t>
      </w:r>
    </w:p>
    <w:p w14:paraId="01B9D9FB" w14:textId="77777777" w:rsidR="00B7495B" w:rsidRDefault="00B7495B" w:rsidP="00B35DFD">
      <w:pPr>
        <w:jc w:val="both"/>
        <w:rPr>
          <w:b/>
        </w:rPr>
      </w:pPr>
    </w:p>
    <w:p w14:paraId="51EC2BCD" w14:textId="77777777" w:rsidR="00036502" w:rsidRDefault="00036502" w:rsidP="00B35DFD">
      <w:pPr>
        <w:pStyle w:val="Loendilik"/>
        <w:numPr>
          <w:ilvl w:val="0"/>
          <w:numId w:val="22"/>
        </w:numPr>
        <w:jc w:val="both"/>
        <w:rPr>
          <w:rFonts w:ascii="Times New Roman" w:hAnsi="Times New Roman"/>
          <w:sz w:val="24"/>
          <w:szCs w:val="24"/>
        </w:rPr>
      </w:pPr>
      <w:r w:rsidRPr="00036502">
        <w:rPr>
          <w:rFonts w:ascii="Times New Roman" w:hAnsi="Times New Roman"/>
          <w:sz w:val="24"/>
          <w:szCs w:val="24"/>
        </w:rPr>
        <w:t xml:space="preserve">Taotluste vastuvõtmise alustamisest, lõppemisest ja peatamisest  ning rahastamise eelarvest annab rakendusüksus teada oma veebilehel. </w:t>
      </w:r>
    </w:p>
    <w:p w14:paraId="6C594B76" w14:textId="77777777" w:rsidR="00036502" w:rsidRPr="00036502" w:rsidRDefault="00036502" w:rsidP="00B35DFD">
      <w:pPr>
        <w:pStyle w:val="Loendilik"/>
        <w:jc w:val="both"/>
        <w:rPr>
          <w:rFonts w:ascii="Times New Roman" w:hAnsi="Times New Roman"/>
          <w:sz w:val="24"/>
          <w:szCs w:val="24"/>
        </w:rPr>
      </w:pPr>
    </w:p>
    <w:p w14:paraId="38B0E59A" w14:textId="77777777" w:rsidR="00036502" w:rsidRPr="00036502" w:rsidRDefault="00036502" w:rsidP="00B35DFD">
      <w:pPr>
        <w:pStyle w:val="Loendilik"/>
        <w:numPr>
          <w:ilvl w:val="0"/>
          <w:numId w:val="22"/>
        </w:numPr>
        <w:jc w:val="both"/>
        <w:rPr>
          <w:rFonts w:ascii="Times New Roman" w:hAnsi="Times New Roman"/>
          <w:sz w:val="24"/>
          <w:szCs w:val="24"/>
        </w:rPr>
      </w:pPr>
      <w:r w:rsidRPr="00036502">
        <w:rPr>
          <w:rFonts w:ascii="Times New Roman" w:hAnsi="Times New Roman"/>
          <w:sz w:val="24"/>
          <w:szCs w:val="24"/>
        </w:rPr>
        <w:t xml:space="preserve">Taotlus esitatakse rakendusüksusele e-teeninduse kaudu taotleja esindusõigusliku isiku poolt digitaalselt allkirjastatuna. </w:t>
      </w:r>
    </w:p>
    <w:p w14:paraId="756528F9" w14:textId="77777777" w:rsidR="00036502" w:rsidRPr="00036502" w:rsidRDefault="00036502" w:rsidP="00B35DFD">
      <w:pPr>
        <w:pStyle w:val="Loendilik"/>
        <w:jc w:val="both"/>
        <w:rPr>
          <w:rFonts w:ascii="Times New Roman" w:hAnsi="Times New Roman"/>
          <w:sz w:val="24"/>
          <w:szCs w:val="24"/>
        </w:rPr>
      </w:pPr>
    </w:p>
    <w:p w14:paraId="44E1C51A" w14:textId="0180E110" w:rsidR="00B7495B" w:rsidRDefault="00036502" w:rsidP="00B35DFD">
      <w:pPr>
        <w:pStyle w:val="Loendilik"/>
        <w:numPr>
          <w:ilvl w:val="0"/>
          <w:numId w:val="22"/>
        </w:numPr>
        <w:jc w:val="both"/>
        <w:rPr>
          <w:rFonts w:ascii="Times New Roman" w:hAnsi="Times New Roman"/>
          <w:sz w:val="24"/>
          <w:szCs w:val="24"/>
        </w:rPr>
      </w:pPr>
      <w:r>
        <w:rPr>
          <w:rFonts w:ascii="Times New Roman" w:hAnsi="Times New Roman"/>
          <w:sz w:val="24"/>
          <w:szCs w:val="24"/>
        </w:rPr>
        <w:t>Toetuse taotlemise eeltingimuseks on rakendusüksus</w:t>
      </w:r>
      <w:r w:rsidR="00E77E49">
        <w:rPr>
          <w:rFonts w:ascii="Times New Roman" w:hAnsi="Times New Roman"/>
          <w:sz w:val="24"/>
          <w:szCs w:val="24"/>
        </w:rPr>
        <w:t>e poolt kinnitatud arenguplaan</w:t>
      </w:r>
      <w:r w:rsidR="002A5AD9">
        <w:rPr>
          <w:rFonts w:ascii="Times New Roman" w:hAnsi="Times New Roman"/>
          <w:sz w:val="24"/>
          <w:szCs w:val="24"/>
        </w:rPr>
        <w:t xml:space="preserve"> ja </w:t>
      </w:r>
      <w:r w:rsidR="00672F07">
        <w:rPr>
          <w:rFonts w:ascii="Times New Roman" w:hAnsi="Times New Roman"/>
          <w:sz w:val="24"/>
          <w:szCs w:val="24"/>
        </w:rPr>
        <w:t xml:space="preserve">ettevõtja hetkeolukorra kaardistus </w:t>
      </w:r>
      <w:r w:rsidR="007074F6">
        <w:rPr>
          <w:rFonts w:ascii="Times New Roman" w:hAnsi="Times New Roman"/>
          <w:sz w:val="24"/>
          <w:szCs w:val="24"/>
        </w:rPr>
        <w:t xml:space="preserve">ning </w:t>
      </w:r>
      <w:r w:rsidR="00672F07">
        <w:rPr>
          <w:rFonts w:ascii="Times New Roman" w:hAnsi="Times New Roman"/>
          <w:sz w:val="24"/>
          <w:szCs w:val="24"/>
        </w:rPr>
        <w:t xml:space="preserve">vajadusel </w:t>
      </w:r>
      <w:r w:rsidR="007074F6">
        <w:rPr>
          <w:rFonts w:ascii="Times New Roman" w:hAnsi="Times New Roman"/>
          <w:sz w:val="24"/>
          <w:szCs w:val="24"/>
        </w:rPr>
        <w:t xml:space="preserve">teised arenguplaani </w:t>
      </w:r>
      <w:r w:rsidR="00C07F29">
        <w:rPr>
          <w:rFonts w:ascii="Times New Roman" w:hAnsi="Times New Roman"/>
          <w:sz w:val="24"/>
          <w:szCs w:val="24"/>
        </w:rPr>
        <w:t>koostamist ettevalmistavad</w:t>
      </w:r>
      <w:r w:rsidR="007074F6">
        <w:rPr>
          <w:rFonts w:ascii="Times New Roman" w:hAnsi="Times New Roman"/>
          <w:sz w:val="24"/>
          <w:szCs w:val="24"/>
        </w:rPr>
        <w:t xml:space="preserve"> </w:t>
      </w:r>
      <w:r w:rsidR="00C07F29">
        <w:rPr>
          <w:rFonts w:ascii="Times New Roman" w:hAnsi="Times New Roman"/>
          <w:sz w:val="24"/>
          <w:szCs w:val="24"/>
        </w:rPr>
        <w:t xml:space="preserve">ja toetavad </w:t>
      </w:r>
      <w:r w:rsidR="00BB68DA">
        <w:rPr>
          <w:rFonts w:ascii="Times New Roman" w:hAnsi="Times New Roman"/>
          <w:sz w:val="24"/>
          <w:szCs w:val="24"/>
        </w:rPr>
        <w:t>tegevused</w:t>
      </w:r>
      <w:r w:rsidR="00C07F29">
        <w:rPr>
          <w:rFonts w:ascii="Times New Roman" w:hAnsi="Times New Roman"/>
          <w:sz w:val="24"/>
          <w:szCs w:val="24"/>
        </w:rPr>
        <w:t>, näiteks valdkondlik diagnostika, rakendusüksuse poolt pakutavad teenused ning koolitused.</w:t>
      </w:r>
    </w:p>
    <w:p w14:paraId="24535EF9" w14:textId="77777777" w:rsidR="00E77E49" w:rsidRPr="00E77E49" w:rsidRDefault="00E77E49" w:rsidP="00B35DFD">
      <w:pPr>
        <w:pStyle w:val="Loendilik"/>
        <w:jc w:val="both"/>
        <w:rPr>
          <w:rFonts w:ascii="Times New Roman" w:hAnsi="Times New Roman"/>
          <w:sz w:val="24"/>
          <w:szCs w:val="24"/>
        </w:rPr>
      </w:pPr>
    </w:p>
    <w:p w14:paraId="2D6F38D8" w14:textId="4846DFE1" w:rsidR="0074798E" w:rsidRDefault="0074798E" w:rsidP="0074798E">
      <w:pPr>
        <w:pStyle w:val="Loendilik"/>
        <w:numPr>
          <w:ilvl w:val="0"/>
          <w:numId w:val="22"/>
        </w:numPr>
        <w:jc w:val="both"/>
        <w:rPr>
          <w:rFonts w:ascii="Times New Roman" w:hAnsi="Times New Roman"/>
          <w:sz w:val="24"/>
          <w:szCs w:val="24"/>
        </w:rPr>
      </w:pPr>
      <w:r>
        <w:rPr>
          <w:rFonts w:ascii="Times New Roman" w:hAnsi="Times New Roman"/>
          <w:sz w:val="24"/>
          <w:szCs w:val="24"/>
        </w:rPr>
        <w:t>Toetust saab taotleda arenguplaani erinevate etappide elluviimiseks.</w:t>
      </w:r>
    </w:p>
    <w:p w14:paraId="1EE48DC3" w14:textId="77777777" w:rsidR="0074798E" w:rsidRPr="0074798E" w:rsidRDefault="0074798E" w:rsidP="0074798E">
      <w:pPr>
        <w:pStyle w:val="Loendilik"/>
        <w:rPr>
          <w:rFonts w:ascii="Times New Roman" w:hAnsi="Times New Roman"/>
          <w:sz w:val="24"/>
          <w:szCs w:val="24"/>
        </w:rPr>
      </w:pPr>
    </w:p>
    <w:p w14:paraId="411F3CC5" w14:textId="62079600" w:rsidR="0074798E" w:rsidRDefault="00FA2E97" w:rsidP="0074798E">
      <w:pPr>
        <w:pStyle w:val="Loendilik"/>
        <w:numPr>
          <w:ilvl w:val="0"/>
          <w:numId w:val="22"/>
        </w:numPr>
        <w:jc w:val="both"/>
        <w:rPr>
          <w:rFonts w:ascii="Times New Roman" w:hAnsi="Times New Roman"/>
          <w:sz w:val="24"/>
          <w:szCs w:val="24"/>
        </w:rPr>
      </w:pPr>
      <w:r>
        <w:rPr>
          <w:rFonts w:ascii="Times New Roman" w:hAnsi="Times New Roman"/>
          <w:sz w:val="24"/>
          <w:szCs w:val="24"/>
        </w:rPr>
        <w:t xml:space="preserve">Iga </w:t>
      </w:r>
      <w:r w:rsidR="0074798E">
        <w:rPr>
          <w:rFonts w:ascii="Times New Roman" w:hAnsi="Times New Roman"/>
          <w:sz w:val="24"/>
          <w:szCs w:val="24"/>
        </w:rPr>
        <w:t xml:space="preserve">arenguplaani etapi projekti taotluse esitamise eelduseks </w:t>
      </w:r>
      <w:r w:rsidR="00D62188">
        <w:rPr>
          <w:rFonts w:ascii="Times New Roman" w:hAnsi="Times New Roman"/>
          <w:sz w:val="24"/>
          <w:szCs w:val="24"/>
        </w:rPr>
        <w:t xml:space="preserve">on </w:t>
      </w:r>
      <w:r w:rsidR="0074798E">
        <w:rPr>
          <w:rFonts w:ascii="Times New Roman" w:hAnsi="Times New Roman"/>
          <w:sz w:val="24"/>
          <w:szCs w:val="24"/>
        </w:rPr>
        <w:t xml:space="preserve">eelneva etapi projekti edukas elluviimine ja </w:t>
      </w:r>
      <w:r w:rsidR="003B69F8">
        <w:rPr>
          <w:rFonts w:ascii="Times New Roman" w:hAnsi="Times New Roman"/>
          <w:sz w:val="24"/>
          <w:szCs w:val="24"/>
        </w:rPr>
        <w:t>rakendusüksuse poolt p</w:t>
      </w:r>
      <w:r w:rsidR="0074798E">
        <w:rPr>
          <w:rFonts w:ascii="Times New Roman" w:hAnsi="Times New Roman"/>
          <w:sz w:val="24"/>
          <w:szCs w:val="24"/>
        </w:rPr>
        <w:t xml:space="preserve">rojekti </w:t>
      </w:r>
      <w:r w:rsidR="0066074C">
        <w:rPr>
          <w:rFonts w:ascii="Times New Roman" w:hAnsi="Times New Roman"/>
          <w:sz w:val="24"/>
          <w:szCs w:val="24"/>
        </w:rPr>
        <w:t>l</w:t>
      </w:r>
      <w:r w:rsidR="0074798E">
        <w:rPr>
          <w:rFonts w:ascii="Times New Roman" w:hAnsi="Times New Roman"/>
          <w:sz w:val="24"/>
          <w:szCs w:val="24"/>
        </w:rPr>
        <w:t>õpparuande kinnitamine</w:t>
      </w:r>
      <w:r w:rsidR="003B69F8">
        <w:rPr>
          <w:rFonts w:ascii="Times New Roman" w:hAnsi="Times New Roman"/>
          <w:sz w:val="24"/>
          <w:szCs w:val="24"/>
        </w:rPr>
        <w:t>.</w:t>
      </w:r>
      <w:r w:rsidR="0074798E">
        <w:rPr>
          <w:rFonts w:ascii="Times New Roman" w:hAnsi="Times New Roman"/>
          <w:sz w:val="24"/>
          <w:szCs w:val="24"/>
        </w:rPr>
        <w:t xml:space="preserve"> </w:t>
      </w:r>
      <w:r w:rsidR="003B69F8">
        <w:rPr>
          <w:rFonts w:ascii="Times New Roman" w:hAnsi="Times New Roman"/>
          <w:sz w:val="24"/>
          <w:szCs w:val="24"/>
        </w:rPr>
        <w:t xml:space="preserve">Juhul kui </w:t>
      </w:r>
      <w:r w:rsidR="003B69F8" w:rsidRPr="003B69F8">
        <w:rPr>
          <w:rFonts w:ascii="Times New Roman" w:hAnsi="Times New Roman"/>
          <w:sz w:val="24"/>
          <w:szCs w:val="24"/>
        </w:rPr>
        <w:t>vastav vajadus tuleneb arenguplaanist</w:t>
      </w:r>
      <w:r w:rsidR="0009755E">
        <w:rPr>
          <w:rFonts w:ascii="Times New Roman" w:hAnsi="Times New Roman"/>
          <w:sz w:val="24"/>
          <w:szCs w:val="24"/>
        </w:rPr>
        <w:t>,</w:t>
      </w:r>
      <w:r w:rsidR="003B69F8">
        <w:rPr>
          <w:rFonts w:ascii="Times New Roman" w:hAnsi="Times New Roman"/>
          <w:sz w:val="24"/>
          <w:szCs w:val="24"/>
        </w:rPr>
        <w:t xml:space="preserve"> võib</w:t>
      </w:r>
      <w:r w:rsidR="003B69F8" w:rsidRPr="003B69F8">
        <w:rPr>
          <w:rFonts w:ascii="Times New Roman" w:hAnsi="Times New Roman"/>
          <w:sz w:val="24"/>
          <w:szCs w:val="24"/>
        </w:rPr>
        <w:t xml:space="preserve"> </w:t>
      </w:r>
      <w:r w:rsidR="003B69F8">
        <w:rPr>
          <w:rFonts w:ascii="Times New Roman" w:hAnsi="Times New Roman"/>
          <w:sz w:val="24"/>
          <w:szCs w:val="24"/>
        </w:rPr>
        <w:t>taotleja e</w:t>
      </w:r>
      <w:r w:rsidR="00B239F9" w:rsidRPr="003B69F8">
        <w:rPr>
          <w:rFonts w:ascii="Times New Roman" w:hAnsi="Times New Roman"/>
          <w:sz w:val="24"/>
          <w:szCs w:val="24"/>
        </w:rPr>
        <w:t xml:space="preserve">randkorras </w:t>
      </w:r>
      <w:r w:rsidR="003B69F8" w:rsidRPr="003B69F8">
        <w:rPr>
          <w:rFonts w:ascii="Times New Roman" w:hAnsi="Times New Roman"/>
          <w:sz w:val="24"/>
          <w:szCs w:val="24"/>
        </w:rPr>
        <w:t>esitada</w:t>
      </w:r>
      <w:r w:rsidR="003B69F8">
        <w:rPr>
          <w:rFonts w:ascii="Times New Roman" w:hAnsi="Times New Roman"/>
          <w:sz w:val="24"/>
          <w:szCs w:val="24"/>
        </w:rPr>
        <w:t xml:space="preserve"> uue </w:t>
      </w:r>
      <w:r w:rsidR="00B239F9" w:rsidRPr="003B69F8">
        <w:rPr>
          <w:rFonts w:ascii="Times New Roman" w:hAnsi="Times New Roman"/>
          <w:sz w:val="24"/>
          <w:szCs w:val="24"/>
        </w:rPr>
        <w:t>taotluse enne eelneva projekti lõpetamist.</w:t>
      </w:r>
    </w:p>
    <w:p w14:paraId="666B1D9E" w14:textId="77777777" w:rsidR="0074798E" w:rsidRDefault="0074798E" w:rsidP="0074798E">
      <w:pPr>
        <w:pStyle w:val="Loendilik"/>
        <w:jc w:val="both"/>
        <w:rPr>
          <w:rFonts w:ascii="Times New Roman" w:hAnsi="Times New Roman"/>
          <w:sz w:val="24"/>
          <w:szCs w:val="24"/>
        </w:rPr>
      </w:pPr>
    </w:p>
    <w:p w14:paraId="365C1E40" w14:textId="602D08D4" w:rsidR="00E77E49" w:rsidRPr="00E77E49" w:rsidRDefault="00E77E49" w:rsidP="00B35DFD">
      <w:pPr>
        <w:pStyle w:val="Loendilik"/>
        <w:numPr>
          <w:ilvl w:val="0"/>
          <w:numId w:val="22"/>
        </w:numPr>
        <w:jc w:val="both"/>
        <w:rPr>
          <w:rFonts w:ascii="Times New Roman" w:hAnsi="Times New Roman"/>
          <w:sz w:val="24"/>
          <w:szCs w:val="24"/>
        </w:rPr>
      </w:pPr>
      <w:r w:rsidRPr="00E77E49">
        <w:rPr>
          <w:rFonts w:ascii="Times New Roman" w:hAnsi="Times New Roman"/>
          <w:sz w:val="24"/>
          <w:szCs w:val="24"/>
        </w:rPr>
        <w:t xml:space="preserve">Hetkest, mil registreeritud taotluste, mille kohta ei ole tehtud rahuldamise või rahuldamata jätmise otsust, taotletav rahaline summa saab võrdseks meetme tegevuse eelarve vaba jäägiga, menetletakse taotlusi nende esitamise järjekorras. </w:t>
      </w:r>
    </w:p>
    <w:p w14:paraId="07014DA7" w14:textId="77777777" w:rsidR="00E77E49" w:rsidRPr="00E77E49" w:rsidRDefault="00E77E49" w:rsidP="00B35DFD">
      <w:pPr>
        <w:pStyle w:val="Loendilik"/>
        <w:jc w:val="both"/>
        <w:rPr>
          <w:rFonts w:ascii="Times New Roman" w:hAnsi="Times New Roman"/>
          <w:sz w:val="24"/>
          <w:szCs w:val="24"/>
        </w:rPr>
      </w:pPr>
    </w:p>
    <w:p w14:paraId="580CAF52" w14:textId="0A3B450C" w:rsidR="00E77E49" w:rsidRPr="00036502" w:rsidRDefault="0009755E" w:rsidP="00B35DFD">
      <w:pPr>
        <w:pStyle w:val="Loendilik"/>
        <w:numPr>
          <w:ilvl w:val="0"/>
          <w:numId w:val="22"/>
        </w:numPr>
        <w:jc w:val="both"/>
        <w:rPr>
          <w:rFonts w:ascii="Times New Roman" w:hAnsi="Times New Roman"/>
          <w:sz w:val="24"/>
          <w:szCs w:val="24"/>
        </w:rPr>
      </w:pPr>
      <w:r>
        <w:rPr>
          <w:rFonts w:ascii="Times New Roman" w:hAnsi="Times New Roman"/>
          <w:sz w:val="24"/>
          <w:szCs w:val="24"/>
        </w:rPr>
        <w:t>Rakendusüksus võib otsusega peatada t</w:t>
      </w:r>
      <w:r w:rsidR="00E77E49" w:rsidRPr="00E77E49">
        <w:rPr>
          <w:rFonts w:ascii="Times New Roman" w:hAnsi="Times New Roman"/>
          <w:sz w:val="24"/>
          <w:szCs w:val="24"/>
        </w:rPr>
        <w:t>aotluste vastu</w:t>
      </w:r>
      <w:r w:rsidR="00B3053F">
        <w:rPr>
          <w:rFonts w:ascii="Times New Roman" w:hAnsi="Times New Roman"/>
          <w:sz w:val="24"/>
          <w:szCs w:val="24"/>
        </w:rPr>
        <w:t>võtmise</w:t>
      </w:r>
      <w:r w:rsidR="00E77E49" w:rsidRPr="00E77E49">
        <w:rPr>
          <w:rFonts w:ascii="Times New Roman" w:hAnsi="Times New Roman"/>
          <w:sz w:val="24"/>
          <w:szCs w:val="24"/>
        </w:rPr>
        <w:t>, kui meetme rahastamise eelarve jääk saab võrdseks menetluses olevate</w:t>
      </w:r>
      <w:r>
        <w:rPr>
          <w:rFonts w:ascii="Times New Roman" w:hAnsi="Times New Roman"/>
          <w:sz w:val="24"/>
          <w:szCs w:val="24"/>
        </w:rPr>
        <w:t xml:space="preserve"> </w:t>
      </w:r>
      <w:r w:rsidR="00E77E49" w:rsidRPr="00E77E49">
        <w:rPr>
          <w:rFonts w:ascii="Times New Roman" w:hAnsi="Times New Roman"/>
          <w:sz w:val="24"/>
          <w:szCs w:val="24"/>
        </w:rPr>
        <w:t>taotluste</w:t>
      </w:r>
      <w:r>
        <w:rPr>
          <w:rFonts w:ascii="Times New Roman" w:hAnsi="Times New Roman"/>
          <w:sz w:val="24"/>
          <w:szCs w:val="24"/>
        </w:rPr>
        <w:t xml:space="preserve">, mille suhtes ei ole otsust tehtud, </w:t>
      </w:r>
      <w:r w:rsidR="00E77E49" w:rsidRPr="00E77E49">
        <w:rPr>
          <w:rFonts w:ascii="Times New Roman" w:hAnsi="Times New Roman"/>
          <w:sz w:val="24"/>
          <w:szCs w:val="24"/>
        </w:rPr>
        <w:t xml:space="preserve"> mahuga.</w:t>
      </w:r>
    </w:p>
    <w:p w14:paraId="79AECAB5" w14:textId="77777777" w:rsidR="00B7495B" w:rsidRDefault="00B7495B" w:rsidP="00B35DFD">
      <w:pPr>
        <w:jc w:val="both"/>
        <w:rPr>
          <w:b/>
        </w:rPr>
      </w:pPr>
    </w:p>
    <w:p w14:paraId="41A36D80" w14:textId="77777777" w:rsidR="00B7495B" w:rsidRDefault="00B7495B" w:rsidP="00B35DFD">
      <w:pPr>
        <w:jc w:val="both"/>
        <w:rPr>
          <w:b/>
        </w:rPr>
      </w:pPr>
    </w:p>
    <w:p w14:paraId="35ACA922" w14:textId="77777777" w:rsidR="00B7495B" w:rsidRDefault="00E77E49" w:rsidP="00B35DFD">
      <w:pPr>
        <w:jc w:val="both"/>
        <w:rPr>
          <w:b/>
        </w:rPr>
      </w:pPr>
      <w:r w:rsidRPr="00E77E49">
        <w:rPr>
          <w:b/>
        </w:rPr>
        <w:t>§ 1</w:t>
      </w:r>
      <w:r>
        <w:rPr>
          <w:b/>
        </w:rPr>
        <w:t>2</w:t>
      </w:r>
      <w:r w:rsidRPr="00E77E49">
        <w:rPr>
          <w:b/>
        </w:rPr>
        <w:t>. Nõuded taotlejale</w:t>
      </w:r>
    </w:p>
    <w:p w14:paraId="3BE14AD4" w14:textId="77777777" w:rsidR="00B7495B" w:rsidRDefault="00B7495B" w:rsidP="00B35DFD">
      <w:pPr>
        <w:jc w:val="both"/>
        <w:rPr>
          <w:b/>
        </w:rPr>
      </w:pPr>
    </w:p>
    <w:p w14:paraId="4D0079D0" w14:textId="70AA24AC" w:rsidR="007704CC" w:rsidRPr="00C07F29" w:rsidRDefault="009D7814" w:rsidP="00B35DFD">
      <w:pPr>
        <w:pStyle w:val="Loendilik"/>
        <w:numPr>
          <w:ilvl w:val="0"/>
          <w:numId w:val="23"/>
        </w:numPr>
        <w:jc w:val="both"/>
        <w:rPr>
          <w:rFonts w:ascii="Times New Roman" w:hAnsi="Times New Roman"/>
          <w:sz w:val="24"/>
          <w:szCs w:val="24"/>
        </w:rPr>
      </w:pPr>
      <w:r>
        <w:rPr>
          <w:rFonts w:ascii="Times New Roman" w:hAnsi="Times New Roman"/>
          <w:sz w:val="24"/>
          <w:szCs w:val="24"/>
        </w:rPr>
        <w:t>T</w:t>
      </w:r>
      <w:r w:rsidR="007704CC" w:rsidRPr="00C07F29">
        <w:rPr>
          <w:rFonts w:ascii="Times New Roman" w:hAnsi="Times New Roman"/>
          <w:sz w:val="24"/>
          <w:szCs w:val="24"/>
        </w:rPr>
        <w:t>aotlejaks on Eesti äriregistrisse kantud kaheksa või enama töötajaga VKE</w:t>
      </w:r>
      <w:r w:rsidR="009F4E37" w:rsidRPr="00C07F29">
        <w:rPr>
          <w:rFonts w:ascii="Times New Roman" w:hAnsi="Times New Roman"/>
          <w:sz w:val="24"/>
          <w:szCs w:val="24"/>
        </w:rPr>
        <w:t>st äriühing</w:t>
      </w:r>
      <w:r w:rsidR="007704CC" w:rsidRPr="00C07F29">
        <w:rPr>
          <w:rFonts w:ascii="Times New Roman" w:hAnsi="Times New Roman"/>
          <w:sz w:val="24"/>
          <w:szCs w:val="24"/>
        </w:rPr>
        <w:t xml:space="preserve">, kes on tegutsenud vähemalt kolm aastat </w:t>
      </w:r>
      <w:r w:rsidR="009F4E37" w:rsidRPr="00C07F29">
        <w:rPr>
          <w:rFonts w:ascii="Times New Roman" w:hAnsi="Times New Roman"/>
          <w:sz w:val="24"/>
          <w:szCs w:val="24"/>
        </w:rPr>
        <w:t xml:space="preserve">ning </w:t>
      </w:r>
      <w:r w:rsidR="0009755E">
        <w:rPr>
          <w:rFonts w:ascii="Times New Roman" w:hAnsi="Times New Roman"/>
          <w:sz w:val="24"/>
          <w:szCs w:val="24"/>
        </w:rPr>
        <w:t>mis</w:t>
      </w:r>
      <w:r w:rsidR="009F4E37" w:rsidRPr="00C07F29">
        <w:rPr>
          <w:rFonts w:ascii="Times New Roman" w:hAnsi="Times New Roman"/>
          <w:sz w:val="24"/>
          <w:szCs w:val="24"/>
        </w:rPr>
        <w:t>:</w:t>
      </w:r>
    </w:p>
    <w:p w14:paraId="264DEF64" w14:textId="4A4DC63B" w:rsidR="00405AD6" w:rsidRPr="00C07F29" w:rsidRDefault="009F4E37" w:rsidP="00B35DFD">
      <w:pPr>
        <w:pStyle w:val="Loendilik"/>
        <w:numPr>
          <w:ilvl w:val="0"/>
          <w:numId w:val="24"/>
        </w:numPr>
        <w:jc w:val="both"/>
        <w:rPr>
          <w:rFonts w:ascii="Times New Roman" w:hAnsi="Times New Roman"/>
          <w:sz w:val="24"/>
          <w:szCs w:val="24"/>
        </w:rPr>
      </w:pPr>
      <w:r w:rsidRPr="00C07F29">
        <w:rPr>
          <w:rFonts w:ascii="Times New Roman" w:hAnsi="Times New Roman"/>
          <w:sz w:val="24"/>
          <w:szCs w:val="24"/>
        </w:rPr>
        <w:t xml:space="preserve">on </w:t>
      </w:r>
      <w:r w:rsidR="00C07F29" w:rsidRPr="00C07F29">
        <w:rPr>
          <w:rFonts w:ascii="Times New Roman" w:hAnsi="Times New Roman"/>
          <w:sz w:val="24"/>
          <w:szCs w:val="24"/>
        </w:rPr>
        <w:t xml:space="preserve">teeninud </w:t>
      </w:r>
      <w:r w:rsidRPr="00C07F29">
        <w:rPr>
          <w:rFonts w:ascii="Times New Roman" w:hAnsi="Times New Roman"/>
          <w:sz w:val="24"/>
          <w:szCs w:val="24"/>
        </w:rPr>
        <w:t>eelmisel m</w:t>
      </w:r>
      <w:r w:rsidR="00A94F88">
        <w:rPr>
          <w:rFonts w:ascii="Times New Roman" w:hAnsi="Times New Roman"/>
          <w:sz w:val="24"/>
          <w:szCs w:val="24"/>
        </w:rPr>
        <w:t>ajandusaastal ekspordimüügitulu või</w:t>
      </w:r>
    </w:p>
    <w:p w14:paraId="16E5861B" w14:textId="73C74D76" w:rsidR="00E936AA" w:rsidRPr="00C07F29" w:rsidRDefault="00E936AA" w:rsidP="00B35DFD">
      <w:pPr>
        <w:pStyle w:val="Loendilik"/>
        <w:numPr>
          <w:ilvl w:val="0"/>
          <w:numId w:val="24"/>
        </w:numPr>
        <w:jc w:val="both"/>
        <w:rPr>
          <w:rFonts w:ascii="Times New Roman" w:hAnsi="Times New Roman"/>
          <w:sz w:val="24"/>
          <w:szCs w:val="24"/>
        </w:rPr>
      </w:pPr>
      <w:r w:rsidRPr="00C07F29">
        <w:rPr>
          <w:rFonts w:ascii="Times New Roman" w:hAnsi="Times New Roman"/>
          <w:sz w:val="24"/>
          <w:szCs w:val="24"/>
        </w:rPr>
        <w:t>o</w:t>
      </w:r>
      <w:r w:rsidR="009F4E37" w:rsidRPr="00C07F29">
        <w:rPr>
          <w:rFonts w:ascii="Times New Roman" w:hAnsi="Times New Roman"/>
          <w:sz w:val="24"/>
          <w:szCs w:val="24"/>
        </w:rPr>
        <w:t xml:space="preserve">n kasvatanud </w:t>
      </w:r>
      <w:r w:rsidRPr="00C07F29">
        <w:rPr>
          <w:rFonts w:ascii="Times New Roman" w:hAnsi="Times New Roman"/>
          <w:sz w:val="24"/>
          <w:szCs w:val="24"/>
        </w:rPr>
        <w:t>viimase kolme majandusaasta jooksul</w:t>
      </w:r>
      <w:r w:rsidR="008961A3" w:rsidRPr="008961A3">
        <w:rPr>
          <w:rFonts w:ascii="Times New Roman" w:hAnsi="Times New Roman"/>
          <w:sz w:val="24"/>
          <w:szCs w:val="24"/>
        </w:rPr>
        <w:t xml:space="preserve"> </w:t>
      </w:r>
      <w:r w:rsidR="008961A3" w:rsidRPr="00C07F29">
        <w:rPr>
          <w:rFonts w:ascii="Times New Roman" w:hAnsi="Times New Roman"/>
          <w:sz w:val="24"/>
          <w:szCs w:val="24"/>
        </w:rPr>
        <w:t xml:space="preserve">müügikäivet </w:t>
      </w:r>
      <w:r w:rsidR="003B69F8">
        <w:rPr>
          <w:rFonts w:ascii="Times New Roman" w:hAnsi="Times New Roman"/>
          <w:sz w:val="24"/>
          <w:szCs w:val="24"/>
        </w:rPr>
        <w:t>iga</w:t>
      </w:r>
      <w:r w:rsidR="0009755E">
        <w:rPr>
          <w:rFonts w:ascii="Times New Roman" w:hAnsi="Times New Roman"/>
          <w:sz w:val="24"/>
          <w:szCs w:val="24"/>
        </w:rPr>
        <w:t>l</w:t>
      </w:r>
      <w:r w:rsidR="003B69F8">
        <w:rPr>
          <w:rFonts w:ascii="Times New Roman" w:hAnsi="Times New Roman"/>
          <w:sz w:val="24"/>
          <w:szCs w:val="24"/>
        </w:rPr>
        <w:t xml:space="preserve"> majandusaasta</w:t>
      </w:r>
      <w:r w:rsidR="0009755E">
        <w:rPr>
          <w:rFonts w:ascii="Times New Roman" w:hAnsi="Times New Roman"/>
          <w:sz w:val="24"/>
          <w:szCs w:val="24"/>
        </w:rPr>
        <w:t>l</w:t>
      </w:r>
      <w:r w:rsidR="003B69F8" w:rsidRPr="00C07F29">
        <w:rPr>
          <w:rFonts w:ascii="Times New Roman" w:hAnsi="Times New Roman"/>
          <w:sz w:val="24"/>
          <w:szCs w:val="24"/>
        </w:rPr>
        <w:t xml:space="preserve"> </w:t>
      </w:r>
      <w:r w:rsidR="008961A3" w:rsidRPr="00C07F29">
        <w:rPr>
          <w:rFonts w:ascii="Times New Roman" w:hAnsi="Times New Roman"/>
          <w:sz w:val="24"/>
          <w:szCs w:val="24"/>
        </w:rPr>
        <w:t>keskmiselt  10%</w:t>
      </w:r>
      <w:r w:rsidR="00882E7F" w:rsidRPr="00C07F29">
        <w:rPr>
          <w:rFonts w:ascii="Times New Roman" w:hAnsi="Times New Roman"/>
          <w:sz w:val="24"/>
          <w:szCs w:val="24"/>
        </w:rPr>
        <w:t>.</w:t>
      </w:r>
      <w:r w:rsidRPr="00C07F29">
        <w:rPr>
          <w:rFonts w:ascii="Times New Roman" w:hAnsi="Times New Roman"/>
          <w:sz w:val="24"/>
          <w:szCs w:val="24"/>
        </w:rPr>
        <w:t xml:space="preserve"> </w:t>
      </w:r>
    </w:p>
    <w:p w14:paraId="7E5664D0" w14:textId="77777777" w:rsidR="00B7495B" w:rsidRDefault="00B7495B" w:rsidP="00B35DFD">
      <w:pPr>
        <w:jc w:val="both"/>
        <w:rPr>
          <w:b/>
        </w:rPr>
      </w:pPr>
    </w:p>
    <w:p w14:paraId="536689CE" w14:textId="77777777" w:rsidR="005F627F" w:rsidRPr="008961A3" w:rsidRDefault="005F627F" w:rsidP="008961A3">
      <w:pPr>
        <w:pStyle w:val="Loendilik"/>
        <w:numPr>
          <w:ilvl w:val="0"/>
          <w:numId w:val="23"/>
        </w:numPr>
        <w:jc w:val="both"/>
        <w:rPr>
          <w:rFonts w:ascii="Times New Roman" w:hAnsi="Times New Roman"/>
          <w:sz w:val="24"/>
          <w:szCs w:val="24"/>
        </w:rPr>
      </w:pPr>
      <w:r w:rsidRPr="008961A3">
        <w:rPr>
          <w:rFonts w:ascii="Times New Roman" w:hAnsi="Times New Roman"/>
          <w:sz w:val="24"/>
          <w:szCs w:val="24"/>
        </w:rPr>
        <w:t>Taotleja peab vastama järgmistele nõuetele:</w:t>
      </w:r>
    </w:p>
    <w:p w14:paraId="1FC1829F" w14:textId="3FF39D0E" w:rsidR="003730CE" w:rsidRDefault="003730CE" w:rsidP="008961A3">
      <w:pPr>
        <w:pStyle w:val="Loendilik"/>
        <w:numPr>
          <w:ilvl w:val="0"/>
          <w:numId w:val="27"/>
        </w:numPr>
        <w:jc w:val="both"/>
        <w:rPr>
          <w:rFonts w:ascii="Times New Roman" w:hAnsi="Times New Roman"/>
          <w:sz w:val="24"/>
          <w:szCs w:val="24"/>
        </w:rPr>
      </w:pPr>
      <w:r>
        <w:rPr>
          <w:rFonts w:ascii="Times New Roman" w:hAnsi="Times New Roman"/>
          <w:sz w:val="24"/>
          <w:szCs w:val="24"/>
        </w:rPr>
        <w:t>t</w:t>
      </w:r>
      <w:r w:rsidRPr="003730CE">
        <w:rPr>
          <w:rFonts w:ascii="Times New Roman" w:hAnsi="Times New Roman"/>
          <w:sz w:val="24"/>
          <w:szCs w:val="24"/>
        </w:rPr>
        <w:t>aotleja vasta</w:t>
      </w:r>
      <w:r w:rsidR="00757DE3">
        <w:rPr>
          <w:rFonts w:ascii="Times New Roman" w:hAnsi="Times New Roman"/>
          <w:sz w:val="24"/>
          <w:szCs w:val="24"/>
        </w:rPr>
        <w:t>b</w:t>
      </w:r>
      <w:r w:rsidRPr="003730CE">
        <w:rPr>
          <w:rFonts w:ascii="Times New Roman" w:hAnsi="Times New Roman"/>
          <w:sz w:val="24"/>
          <w:szCs w:val="24"/>
        </w:rPr>
        <w:t xml:space="preserve"> Vabariigi Valitsuse 21. augusti 2014. a määruse nr 133 „Perioodi 2014–2020 struktuuritoetuse taotlemise ja taotluste menetlemise nõuded ja tingimused toetuse andmise tingimuste kehtestamiseks” (edaspidi </w:t>
      </w:r>
      <w:r w:rsidRPr="005715CC">
        <w:rPr>
          <w:rFonts w:ascii="Times New Roman" w:hAnsi="Times New Roman"/>
          <w:i/>
          <w:sz w:val="24"/>
          <w:szCs w:val="24"/>
        </w:rPr>
        <w:t>taotluste menetlemise määrus</w:t>
      </w:r>
      <w:r w:rsidRPr="003730CE">
        <w:rPr>
          <w:rFonts w:ascii="Times New Roman" w:hAnsi="Times New Roman"/>
          <w:sz w:val="24"/>
          <w:szCs w:val="24"/>
        </w:rPr>
        <w:t>) §-</w:t>
      </w:r>
      <w:r w:rsidR="00757DE3">
        <w:rPr>
          <w:rFonts w:ascii="Times New Roman" w:hAnsi="Times New Roman"/>
          <w:sz w:val="24"/>
          <w:szCs w:val="24"/>
        </w:rPr>
        <w:t>de</w:t>
      </w:r>
      <w:r w:rsidRPr="003730CE">
        <w:rPr>
          <w:rFonts w:ascii="Times New Roman" w:hAnsi="Times New Roman"/>
          <w:sz w:val="24"/>
          <w:szCs w:val="24"/>
        </w:rPr>
        <w:t xml:space="preserve">s 2 </w:t>
      </w:r>
      <w:r w:rsidR="00757DE3">
        <w:rPr>
          <w:rFonts w:ascii="Times New Roman" w:hAnsi="Times New Roman"/>
          <w:sz w:val="24"/>
          <w:szCs w:val="24"/>
        </w:rPr>
        <w:t xml:space="preserve">ja 3 </w:t>
      </w:r>
      <w:r w:rsidR="0009755E">
        <w:rPr>
          <w:rFonts w:ascii="Times New Roman" w:hAnsi="Times New Roman"/>
          <w:sz w:val="24"/>
          <w:szCs w:val="24"/>
        </w:rPr>
        <w:t xml:space="preserve">sätestatud </w:t>
      </w:r>
      <w:r w:rsidRPr="003730CE">
        <w:rPr>
          <w:rFonts w:ascii="Times New Roman" w:hAnsi="Times New Roman"/>
          <w:sz w:val="24"/>
          <w:szCs w:val="24"/>
        </w:rPr>
        <w:t>nõuetele</w:t>
      </w:r>
      <w:r w:rsidR="0005611C">
        <w:rPr>
          <w:rFonts w:ascii="Times New Roman" w:hAnsi="Times New Roman"/>
          <w:sz w:val="24"/>
          <w:szCs w:val="24"/>
        </w:rPr>
        <w:t>;</w:t>
      </w:r>
    </w:p>
    <w:p w14:paraId="31C33F7E" w14:textId="4C70F364" w:rsidR="00C843D6" w:rsidRPr="00CA7266" w:rsidRDefault="00757DE3" w:rsidP="009072FE">
      <w:pPr>
        <w:pStyle w:val="Loendilik"/>
        <w:numPr>
          <w:ilvl w:val="0"/>
          <w:numId w:val="27"/>
        </w:numPr>
        <w:jc w:val="both"/>
        <w:rPr>
          <w:rFonts w:ascii="Times New Roman" w:hAnsi="Times New Roman"/>
          <w:sz w:val="24"/>
          <w:szCs w:val="24"/>
        </w:rPr>
      </w:pPr>
      <w:r w:rsidRPr="00CA7266">
        <w:rPr>
          <w:rFonts w:ascii="Times New Roman" w:hAnsi="Times New Roman"/>
          <w:sz w:val="24"/>
          <w:szCs w:val="24"/>
        </w:rPr>
        <w:t xml:space="preserve"> t</w:t>
      </w:r>
      <w:r w:rsidR="005F627F" w:rsidRPr="00CA7266">
        <w:rPr>
          <w:rFonts w:ascii="Times New Roman" w:hAnsi="Times New Roman"/>
          <w:sz w:val="24"/>
          <w:szCs w:val="24"/>
        </w:rPr>
        <w:t>aotleja on taotluse esitamise hetkeks täitnud nõuetekohaselt maksukorralduse seaduses sätestatud maksudekla</w:t>
      </w:r>
      <w:r w:rsidR="00CA7266" w:rsidRPr="00CA7266">
        <w:rPr>
          <w:rFonts w:ascii="Times New Roman" w:hAnsi="Times New Roman"/>
          <w:sz w:val="24"/>
          <w:szCs w:val="24"/>
        </w:rPr>
        <w:t>ratsioonide esitamise kohustuse;</w:t>
      </w:r>
    </w:p>
    <w:p w14:paraId="2A67855D" w14:textId="748D91F2" w:rsidR="00C843D6" w:rsidRDefault="00C843D6" w:rsidP="00B35DFD">
      <w:pPr>
        <w:pStyle w:val="Loendilik"/>
        <w:numPr>
          <w:ilvl w:val="0"/>
          <w:numId w:val="27"/>
        </w:numPr>
        <w:jc w:val="both"/>
        <w:rPr>
          <w:rFonts w:ascii="Times New Roman" w:hAnsi="Times New Roman"/>
          <w:sz w:val="24"/>
          <w:szCs w:val="24"/>
        </w:rPr>
      </w:pPr>
      <w:r w:rsidRPr="00C843D6">
        <w:rPr>
          <w:rFonts w:ascii="Times New Roman" w:hAnsi="Times New Roman"/>
          <w:sz w:val="24"/>
          <w:szCs w:val="24"/>
        </w:rPr>
        <w:t>taotlejal on nõutavad vahendid projekti omaf</w:t>
      </w:r>
      <w:r w:rsidR="00BB4072">
        <w:rPr>
          <w:rFonts w:ascii="Times New Roman" w:hAnsi="Times New Roman"/>
          <w:sz w:val="24"/>
          <w:szCs w:val="24"/>
        </w:rPr>
        <w:t>inantseerimiseks vastavalt §-s 10</w:t>
      </w:r>
      <w:r w:rsidRPr="00C843D6">
        <w:rPr>
          <w:rFonts w:ascii="Times New Roman" w:hAnsi="Times New Roman"/>
          <w:sz w:val="24"/>
          <w:szCs w:val="24"/>
        </w:rPr>
        <w:t xml:space="preserve"> sätestatud piirmääradele ja tingimustele;</w:t>
      </w:r>
    </w:p>
    <w:p w14:paraId="60740A4A" w14:textId="39453576" w:rsidR="00261955" w:rsidRPr="00261955" w:rsidRDefault="00E56B7E" w:rsidP="00B35DFD">
      <w:pPr>
        <w:pStyle w:val="Loendilik"/>
        <w:numPr>
          <w:ilvl w:val="0"/>
          <w:numId w:val="27"/>
        </w:numPr>
        <w:jc w:val="both"/>
      </w:pPr>
      <w:r>
        <w:rPr>
          <w:rFonts w:ascii="Times New Roman" w:hAnsi="Times New Roman"/>
          <w:sz w:val="24"/>
          <w:szCs w:val="24"/>
        </w:rPr>
        <w:t xml:space="preserve">vähese tähtsusega abi määruse </w:t>
      </w:r>
      <w:r w:rsidR="00261955" w:rsidRPr="00261955">
        <w:rPr>
          <w:rFonts w:ascii="Times New Roman" w:hAnsi="Times New Roman"/>
          <w:sz w:val="24"/>
          <w:szCs w:val="24"/>
        </w:rPr>
        <w:t xml:space="preserve">kohaselt taotlejale antud vähese tähtsusega abi koos meetme raames taotletava </w:t>
      </w:r>
      <w:r w:rsidR="00757DE3">
        <w:rPr>
          <w:rFonts w:ascii="Times New Roman" w:hAnsi="Times New Roman"/>
          <w:sz w:val="24"/>
          <w:szCs w:val="24"/>
        </w:rPr>
        <w:t xml:space="preserve">vähese tähtsusega abiga </w:t>
      </w:r>
      <w:r w:rsidR="00261955" w:rsidRPr="00261955">
        <w:rPr>
          <w:rFonts w:ascii="Times New Roman" w:hAnsi="Times New Roman"/>
          <w:sz w:val="24"/>
          <w:szCs w:val="24"/>
        </w:rPr>
        <w:t>ja käesolevas paragrahvis nimetamata Euroopa Komisjoni määruste kohaselt antud vähese tähtsusega abiga ei tohi mis tahes kolme eelarveaasta pikkuse ajavahemiku jooksul ületada 200 000 eurot;</w:t>
      </w:r>
    </w:p>
    <w:p w14:paraId="5EBB99FD" w14:textId="77777777" w:rsidR="005F627F" w:rsidRDefault="005F627F" w:rsidP="00B35DFD">
      <w:pPr>
        <w:pStyle w:val="Loendilik"/>
        <w:numPr>
          <w:ilvl w:val="0"/>
          <w:numId w:val="27"/>
        </w:numPr>
        <w:jc w:val="both"/>
        <w:rPr>
          <w:rFonts w:ascii="Times New Roman" w:hAnsi="Times New Roman"/>
          <w:sz w:val="24"/>
          <w:szCs w:val="24"/>
        </w:rPr>
      </w:pPr>
      <w:r w:rsidRPr="00261955">
        <w:rPr>
          <w:rFonts w:ascii="Times New Roman" w:hAnsi="Times New Roman"/>
          <w:sz w:val="24"/>
          <w:szCs w:val="24"/>
        </w:rPr>
        <w:t xml:space="preserve">maanteetranspordi valdkonnas tegutseva rendi või tasu eest kaupu vedava taotleja puhul ei tohi talle mis tahes kolme majandusaasta jooksul antud vähese tähtsusega abi ületada koos meetme raames taotletava </w:t>
      </w:r>
      <w:r w:rsidR="00757DE3">
        <w:rPr>
          <w:rFonts w:ascii="Times New Roman" w:hAnsi="Times New Roman"/>
          <w:sz w:val="24"/>
          <w:szCs w:val="24"/>
        </w:rPr>
        <w:t xml:space="preserve">vähese tähtsusega abiga </w:t>
      </w:r>
      <w:r w:rsidRPr="00261955">
        <w:rPr>
          <w:rFonts w:ascii="Times New Roman" w:hAnsi="Times New Roman"/>
          <w:sz w:val="24"/>
          <w:szCs w:val="24"/>
        </w:rPr>
        <w:t>100 000 eurot;</w:t>
      </w:r>
    </w:p>
    <w:p w14:paraId="5E0F6855" w14:textId="5C37FF14" w:rsidR="00261955" w:rsidRDefault="00261955" w:rsidP="00B35DFD">
      <w:pPr>
        <w:pStyle w:val="Loendilik"/>
        <w:numPr>
          <w:ilvl w:val="0"/>
          <w:numId w:val="27"/>
        </w:numPr>
        <w:jc w:val="both"/>
        <w:rPr>
          <w:rFonts w:ascii="Times New Roman" w:hAnsi="Times New Roman"/>
          <w:sz w:val="24"/>
          <w:szCs w:val="24"/>
        </w:rPr>
      </w:pPr>
      <w:r w:rsidRPr="00261955">
        <w:rPr>
          <w:rFonts w:ascii="Times New Roman" w:hAnsi="Times New Roman"/>
          <w:sz w:val="24"/>
          <w:szCs w:val="24"/>
        </w:rPr>
        <w:t xml:space="preserve">juhul kui taotleja on saanud vähese tähtsusega abi Euroopa Komisjoni määruse (EL) nr 360/2012 </w:t>
      </w:r>
      <w:r w:rsidR="00CD3907">
        <w:rPr>
          <w:rFonts w:ascii="Times New Roman" w:hAnsi="Times New Roman"/>
          <w:sz w:val="24"/>
          <w:szCs w:val="24"/>
        </w:rPr>
        <w:t xml:space="preserve">(edaspidi </w:t>
      </w:r>
      <w:r w:rsidR="00CD3907" w:rsidRPr="005715CC">
        <w:rPr>
          <w:rFonts w:ascii="Times New Roman" w:hAnsi="Times New Roman"/>
          <w:i/>
          <w:sz w:val="24"/>
          <w:szCs w:val="24"/>
        </w:rPr>
        <w:t>komisjoni määrus nr 360/2012</w:t>
      </w:r>
      <w:r w:rsidR="00CD3907">
        <w:rPr>
          <w:rFonts w:ascii="Times New Roman" w:hAnsi="Times New Roman"/>
          <w:sz w:val="24"/>
          <w:szCs w:val="24"/>
        </w:rPr>
        <w:t>)</w:t>
      </w:r>
      <w:r w:rsidR="00CD3907" w:rsidRPr="00261955">
        <w:rPr>
          <w:rFonts w:ascii="Times New Roman" w:hAnsi="Times New Roman"/>
          <w:sz w:val="24"/>
          <w:szCs w:val="24"/>
        </w:rPr>
        <w:t xml:space="preserve"> </w:t>
      </w:r>
      <w:r w:rsidRPr="00261955">
        <w:rPr>
          <w:rFonts w:ascii="Times New Roman" w:hAnsi="Times New Roman"/>
          <w:sz w:val="24"/>
          <w:szCs w:val="24"/>
        </w:rPr>
        <w:t xml:space="preserve">Euroopa Liidu toimimise lepingu artiklite 107 ja 108 kohaldamise kohta üldist majandushuvi pakkuvaid teenuseid osutavatele ettevõtjatele antava vähese tähtsusega abi suhtes (ELT L 114, 26.04.2012, lk 8‒13) mõistes, ei tohi talle käesoleva ja kahe eelneva majandusaasta jooksul </w:t>
      </w:r>
      <w:r w:rsidR="00CD3907">
        <w:rPr>
          <w:rFonts w:ascii="Times New Roman" w:hAnsi="Times New Roman"/>
          <w:sz w:val="24"/>
          <w:szCs w:val="24"/>
        </w:rPr>
        <w:t>k</w:t>
      </w:r>
      <w:r w:rsidRPr="00261955">
        <w:rPr>
          <w:rFonts w:ascii="Times New Roman" w:hAnsi="Times New Roman"/>
          <w:sz w:val="24"/>
          <w:szCs w:val="24"/>
        </w:rPr>
        <w:t xml:space="preserve">omisjoni määruse nr 360/2012 ja </w:t>
      </w:r>
      <w:r w:rsidR="00CD3907" w:rsidRPr="005715CC">
        <w:rPr>
          <w:rFonts w:ascii="Times New Roman" w:hAnsi="Times New Roman"/>
          <w:sz w:val="24"/>
          <w:szCs w:val="24"/>
        </w:rPr>
        <w:t>vähese tähtsusega abi määrus</w:t>
      </w:r>
      <w:r w:rsidR="00CD3907" w:rsidRPr="00261955">
        <w:rPr>
          <w:rFonts w:ascii="Times New Roman" w:hAnsi="Times New Roman"/>
          <w:sz w:val="24"/>
          <w:szCs w:val="24"/>
        </w:rPr>
        <w:t xml:space="preserve"> </w:t>
      </w:r>
      <w:r w:rsidRPr="00261955">
        <w:rPr>
          <w:rFonts w:ascii="Times New Roman" w:hAnsi="Times New Roman"/>
          <w:sz w:val="24"/>
          <w:szCs w:val="24"/>
        </w:rPr>
        <w:t xml:space="preserve">alusel antud vähese tähtsusega abi koos meetmest taotletava </w:t>
      </w:r>
      <w:r w:rsidR="00757DE3">
        <w:rPr>
          <w:rFonts w:ascii="Times New Roman" w:hAnsi="Times New Roman"/>
          <w:sz w:val="24"/>
          <w:szCs w:val="24"/>
        </w:rPr>
        <w:t xml:space="preserve">vähese tähtsusega abiga </w:t>
      </w:r>
      <w:r w:rsidR="00282532">
        <w:rPr>
          <w:rFonts w:ascii="Times New Roman" w:hAnsi="Times New Roman"/>
          <w:sz w:val="24"/>
          <w:szCs w:val="24"/>
        </w:rPr>
        <w:t>ületada 500 000 eurot;</w:t>
      </w:r>
    </w:p>
    <w:p w14:paraId="6DCC893D" w14:textId="4BC9D7E4" w:rsidR="00282532" w:rsidRPr="008961A3" w:rsidRDefault="00E56B7E" w:rsidP="00282532">
      <w:pPr>
        <w:pStyle w:val="Loendilik"/>
        <w:numPr>
          <w:ilvl w:val="0"/>
          <w:numId w:val="27"/>
        </w:numPr>
        <w:jc w:val="both"/>
        <w:rPr>
          <w:rFonts w:ascii="Times New Roman" w:hAnsi="Times New Roman"/>
          <w:sz w:val="24"/>
          <w:szCs w:val="24"/>
        </w:rPr>
      </w:pPr>
      <w:r>
        <w:rPr>
          <w:rFonts w:ascii="Times New Roman" w:hAnsi="Times New Roman"/>
          <w:sz w:val="24"/>
          <w:szCs w:val="24"/>
        </w:rPr>
        <w:t>j</w:t>
      </w:r>
      <w:r w:rsidR="00282532" w:rsidRPr="008961A3">
        <w:rPr>
          <w:rFonts w:ascii="Times New Roman" w:hAnsi="Times New Roman"/>
          <w:sz w:val="24"/>
          <w:szCs w:val="24"/>
        </w:rPr>
        <w:t>uhul kui taotleja on rakendusüksuselt varem saanud toetust perioodi 2004–2006 struktuuritoetuse seaduse</w:t>
      </w:r>
      <w:r w:rsidR="009D7814">
        <w:rPr>
          <w:rFonts w:ascii="Times New Roman" w:hAnsi="Times New Roman"/>
          <w:sz w:val="24"/>
          <w:szCs w:val="24"/>
        </w:rPr>
        <w:t>s</w:t>
      </w:r>
      <w:r w:rsidR="00282532" w:rsidRPr="008961A3">
        <w:rPr>
          <w:rFonts w:ascii="Times New Roman" w:hAnsi="Times New Roman"/>
          <w:sz w:val="24"/>
          <w:szCs w:val="24"/>
        </w:rPr>
        <w:t xml:space="preserve"> või perioodi 2007–2013 struktuuritoetuse seaduses (sätestatud korras või muudest riigieelarvelistest vahenditest, mis on kuulunud tagasimaksmisele, peavad tagasimaksed olema taotluse esitamise hetkeks tehtud nõutud summas.</w:t>
      </w:r>
    </w:p>
    <w:p w14:paraId="7E112186" w14:textId="77777777" w:rsidR="00B7495B" w:rsidRPr="005F627F" w:rsidRDefault="00B7495B" w:rsidP="00B35DFD">
      <w:pPr>
        <w:jc w:val="both"/>
      </w:pPr>
    </w:p>
    <w:p w14:paraId="72400032" w14:textId="77777777" w:rsidR="00B7495B" w:rsidRDefault="00882E7F" w:rsidP="00B35DFD">
      <w:pPr>
        <w:jc w:val="both"/>
        <w:rPr>
          <w:b/>
        </w:rPr>
      </w:pPr>
      <w:r>
        <w:rPr>
          <w:b/>
        </w:rPr>
        <w:t>§ 13</w:t>
      </w:r>
      <w:r w:rsidRPr="00882E7F">
        <w:rPr>
          <w:b/>
        </w:rPr>
        <w:t xml:space="preserve">. </w:t>
      </w:r>
      <w:r>
        <w:rPr>
          <w:b/>
        </w:rPr>
        <w:t>Taotleja kohustused</w:t>
      </w:r>
    </w:p>
    <w:p w14:paraId="1C547B5F" w14:textId="77777777" w:rsidR="00B7495B" w:rsidRPr="00B7495B" w:rsidRDefault="00B7495B" w:rsidP="00B35DFD">
      <w:pPr>
        <w:jc w:val="both"/>
        <w:rPr>
          <w:b/>
        </w:rPr>
      </w:pPr>
    </w:p>
    <w:p w14:paraId="700DB311" w14:textId="77777777" w:rsidR="00882E7F" w:rsidRDefault="00882E7F" w:rsidP="00B35DFD">
      <w:pPr>
        <w:jc w:val="both"/>
      </w:pPr>
      <w:r>
        <w:t>Taotleja on kohustatud:</w:t>
      </w:r>
    </w:p>
    <w:p w14:paraId="589B7EEC" w14:textId="77777777" w:rsidR="00882E7F" w:rsidRPr="00882E7F" w:rsidRDefault="00882E7F" w:rsidP="00B35DFD">
      <w:pPr>
        <w:pStyle w:val="Loendilik"/>
        <w:numPr>
          <w:ilvl w:val="0"/>
          <w:numId w:val="28"/>
        </w:numPr>
        <w:jc w:val="both"/>
        <w:rPr>
          <w:rFonts w:ascii="Times New Roman" w:hAnsi="Times New Roman"/>
          <w:sz w:val="24"/>
          <w:szCs w:val="24"/>
        </w:rPr>
      </w:pPr>
      <w:r w:rsidRPr="00882E7F">
        <w:rPr>
          <w:rFonts w:ascii="Times New Roman" w:hAnsi="Times New Roman"/>
          <w:sz w:val="24"/>
          <w:szCs w:val="24"/>
        </w:rPr>
        <w:t>tõendama, et taotlustes esitatud teave vastab käesolevas määruses sätestatud nõuetele ja tingimustele;</w:t>
      </w:r>
    </w:p>
    <w:p w14:paraId="6061055D" w14:textId="77777777" w:rsidR="00882E7F" w:rsidRPr="00882E7F" w:rsidRDefault="00882E7F" w:rsidP="00B35DFD">
      <w:pPr>
        <w:pStyle w:val="Loendilik"/>
        <w:numPr>
          <w:ilvl w:val="0"/>
          <w:numId w:val="28"/>
        </w:numPr>
        <w:jc w:val="both"/>
        <w:rPr>
          <w:rFonts w:ascii="Times New Roman" w:hAnsi="Times New Roman"/>
          <w:sz w:val="24"/>
          <w:szCs w:val="24"/>
        </w:rPr>
      </w:pPr>
      <w:r w:rsidRPr="00882E7F">
        <w:rPr>
          <w:rFonts w:ascii="Times New Roman" w:hAnsi="Times New Roman"/>
          <w:sz w:val="24"/>
          <w:szCs w:val="24"/>
        </w:rPr>
        <w:t>esitama rakendusüksuse nõudmisel lisateavet nõutud vormis ja tähtaja jooksul;</w:t>
      </w:r>
    </w:p>
    <w:p w14:paraId="0517B4A1" w14:textId="77777777" w:rsidR="00882E7F" w:rsidRPr="00882E7F" w:rsidRDefault="00882E7F" w:rsidP="00B35DFD">
      <w:pPr>
        <w:pStyle w:val="Loendilik"/>
        <w:numPr>
          <w:ilvl w:val="0"/>
          <w:numId w:val="28"/>
        </w:numPr>
        <w:jc w:val="both"/>
        <w:rPr>
          <w:rFonts w:ascii="Times New Roman" w:hAnsi="Times New Roman"/>
          <w:sz w:val="24"/>
          <w:szCs w:val="24"/>
        </w:rPr>
      </w:pPr>
      <w:r w:rsidRPr="00882E7F">
        <w:rPr>
          <w:rFonts w:ascii="Times New Roman" w:hAnsi="Times New Roman"/>
          <w:sz w:val="24"/>
          <w:szCs w:val="24"/>
        </w:rPr>
        <w:t>võimaldama kontrollida taotluste ja taotleja vastavust nõuetele, sealhulgas teha paikvaatlust;</w:t>
      </w:r>
    </w:p>
    <w:p w14:paraId="797930EB" w14:textId="77777777" w:rsidR="00882E7F" w:rsidRPr="00882E7F" w:rsidRDefault="00882E7F" w:rsidP="00B35DFD">
      <w:pPr>
        <w:pStyle w:val="Loendilik"/>
        <w:numPr>
          <w:ilvl w:val="0"/>
          <w:numId w:val="28"/>
        </w:numPr>
        <w:jc w:val="both"/>
        <w:rPr>
          <w:rFonts w:ascii="Times New Roman" w:hAnsi="Times New Roman"/>
          <w:sz w:val="24"/>
          <w:szCs w:val="24"/>
        </w:rPr>
      </w:pPr>
      <w:r w:rsidRPr="00882E7F">
        <w:rPr>
          <w:rFonts w:ascii="Times New Roman" w:hAnsi="Times New Roman"/>
          <w:sz w:val="24"/>
          <w:szCs w:val="24"/>
        </w:rPr>
        <w:t>teavitama rakendusüksust viivitamata taotlustes esitatud andmetes toimunud muudatusest või ilmnenud asjaolust, mis võib mõjutada taotluste kohta otsuse tegemist;</w:t>
      </w:r>
    </w:p>
    <w:p w14:paraId="39569C8F" w14:textId="77777777" w:rsidR="00882E7F" w:rsidRPr="00882E7F" w:rsidRDefault="00882E7F" w:rsidP="00B35DFD">
      <w:pPr>
        <w:pStyle w:val="Loendilik"/>
        <w:numPr>
          <w:ilvl w:val="0"/>
          <w:numId w:val="28"/>
        </w:numPr>
        <w:jc w:val="both"/>
        <w:rPr>
          <w:rFonts w:ascii="Times New Roman" w:hAnsi="Times New Roman"/>
          <w:sz w:val="24"/>
          <w:szCs w:val="24"/>
        </w:rPr>
      </w:pPr>
      <w:r w:rsidRPr="00882E7F">
        <w:rPr>
          <w:rFonts w:ascii="Times New Roman" w:hAnsi="Times New Roman"/>
          <w:sz w:val="24"/>
          <w:szCs w:val="24"/>
        </w:rPr>
        <w:t>tõendama käesolevas määruses ettenähtud omafinantseeringu ja mitteabikõlblike kulude tasumise suutlikkust või muude vahendite või dokumentide olemasolu;</w:t>
      </w:r>
    </w:p>
    <w:p w14:paraId="4AC0F716" w14:textId="77777777" w:rsidR="00275204" w:rsidRDefault="00882E7F" w:rsidP="00B35DFD">
      <w:pPr>
        <w:pStyle w:val="Loendilik"/>
        <w:numPr>
          <w:ilvl w:val="0"/>
          <w:numId w:val="28"/>
        </w:numPr>
        <w:jc w:val="both"/>
        <w:rPr>
          <w:rFonts w:ascii="Times New Roman" w:hAnsi="Times New Roman"/>
          <w:sz w:val="24"/>
          <w:szCs w:val="24"/>
        </w:rPr>
      </w:pPr>
      <w:r w:rsidRPr="00882E7F">
        <w:rPr>
          <w:rFonts w:ascii="Times New Roman" w:hAnsi="Times New Roman"/>
          <w:sz w:val="24"/>
          <w:szCs w:val="24"/>
        </w:rPr>
        <w:t>täitma teisi õigusaktides sätestatud kohustusi.</w:t>
      </w:r>
    </w:p>
    <w:p w14:paraId="67D3D85D" w14:textId="77777777" w:rsidR="00882E7F" w:rsidRDefault="00882E7F" w:rsidP="00B35DFD">
      <w:pPr>
        <w:pStyle w:val="Loendilik"/>
        <w:jc w:val="both"/>
        <w:rPr>
          <w:rFonts w:ascii="Times New Roman" w:hAnsi="Times New Roman"/>
          <w:sz w:val="24"/>
          <w:szCs w:val="24"/>
        </w:rPr>
      </w:pPr>
    </w:p>
    <w:p w14:paraId="45204BAA" w14:textId="77777777" w:rsidR="00882E7F" w:rsidRPr="00F75E46" w:rsidRDefault="00882E7F" w:rsidP="00B35DFD">
      <w:pPr>
        <w:pStyle w:val="Loendilik"/>
        <w:ind w:left="0"/>
        <w:jc w:val="both"/>
        <w:rPr>
          <w:rFonts w:ascii="Times New Roman" w:hAnsi="Times New Roman"/>
          <w:b/>
          <w:sz w:val="24"/>
          <w:szCs w:val="24"/>
        </w:rPr>
      </w:pPr>
      <w:r w:rsidRPr="00F75E46">
        <w:rPr>
          <w:rFonts w:ascii="Times New Roman" w:hAnsi="Times New Roman"/>
          <w:b/>
          <w:sz w:val="24"/>
          <w:szCs w:val="24"/>
        </w:rPr>
        <w:t>§ 14. Nõuded taotlusele</w:t>
      </w:r>
    </w:p>
    <w:p w14:paraId="03039779" w14:textId="77777777" w:rsidR="00882E7F" w:rsidRDefault="00882E7F" w:rsidP="00B35DFD">
      <w:pPr>
        <w:jc w:val="both"/>
      </w:pPr>
    </w:p>
    <w:p w14:paraId="3BD6A0D9" w14:textId="77777777" w:rsidR="00882E7F" w:rsidRDefault="003730CE" w:rsidP="0017442F">
      <w:pPr>
        <w:pStyle w:val="Loendilik"/>
        <w:numPr>
          <w:ilvl w:val="0"/>
          <w:numId w:val="58"/>
        </w:numPr>
        <w:jc w:val="both"/>
        <w:rPr>
          <w:rFonts w:ascii="Times New Roman" w:hAnsi="Times New Roman"/>
          <w:sz w:val="24"/>
          <w:szCs w:val="24"/>
        </w:rPr>
      </w:pPr>
      <w:r>
        <w:rPr>
          <w:rFonts w:ascii="Times New Roman" w:hAnsi="Times New Roman"/>
          <w:sz w:val="24"/>
          <w:szCs w:val="24"/>
        </w:rPr>
        <w:t>T</w:t>
      </w:r>
      <w:r w:rsidRPr="003730CE">
        <w:rPr>
          <w:rFonts w:ascii="Times New Roman" w:hAnsi="Times New Roman"/>
          <w:sz w:val="24"/>
          <w:szCs w:val="24"/>
        </w:rPr>
        <w:t>aotlus peab lisaks taotluste menetlemise määruse § 4 lõikes 1 sätestatule vastama järgmistele nõuetele:</w:t>
      </w:r>
    </w:p>
    <w:p w14:paraId="33E57EE6" w14:textId="49046392" w:rsidR="003730CE" w:rsidRDefault="003730CE" w:rsidP="0017442F">
      <w:pPr>
        <w:pStyle w:val="Loendilik"/>
        <w:numPr>
          <w:ilvl w:val="0"/>
          <w:numId w:val="30"/>
        </w:numPr>
        <w:jc w:val="both"/>
        <w:rPr>
          <w:rFonts w:ascii="Times New Roman" w:hAnsi="Times New Roman"/>
          <w:sz w:val="24"/>
          <w:szCs w:val="24"/>
        </w:rPr>
      </w:pPr>
      <w:r w:rsidRPr="003730CE">
        <w:rPr>
          <w:rFonts w:ascii="Times New Roman" w:hAnsi="Times New Roman"/>
          <w:sz w:val="24"/>
          <w:szCs w:val="24"/>
        </w:rPr>
        <w:t>taotluses kirjeldatud projekt panustab käesoleva määruse § 2 lõikes 3 ni</w:t>
      </w:r>
      <w:r w:rsidR="00CA7266">
        <w:rPr>
          <w:rFonts w:ascii="Times New Roman" w:hAnsi="Times New Roman"/>
          <w:sz w:val="24"/>
          <w:szCs w:val="24"/>
        </w:rPr>
        <w:t>metatud meetme tulemusnäitajate ja</w:t>
      </w:r>
      <w:r w:rsidRPr="003730CE">
        <w:rPr>
          <w:rFonts w:ascii="Times New Roman" w:hAnsi="Times New Roman"/>
          <w:sz w:val="24"/>
          <w:szCs w:val="24"/>
        </w:rPr>
        <w:t xml:space="preserve"> § 2 lõikes 4 nimetatud meetme väljundnäitajate</w:t>
      </w:r>
      <w:r w:rsidR="00602642">
        <w:rPr>
          <w:rFonts w:ascii="Times New Roman" w:hAnsi="Times New Roman"/>
          <w:sz w:val="24"/>
          <w:szCs w:val="24"/>
        </w:rPr>
        <w:t xml:space="preserve"> ja</w:t>
      </w:r>
      <w:r w:rsidRPr="003730CE">
        <w:rPr>
          <w:rFonts w:ascii="Times New Roman" w:hAnsi="Times New Roman"/>
          <w:sz w:val="24"/>
          <w:szCs w:val="24"/>
        </w:rPr>
        <w:t xml:space="preserve"> § 2 lõikes 5 nimetatud tulemuste </w:t>
      </w:r>
      <w:r w:rsidR="008F1CE9">
        <w:rPr>
          <w:rFonts w:ascii="Times New Roman" w:hAnsi="Times New Roman"/>
          <w:sz w:val="24"/>
          <w:szCs w:val="24"/>
        </w:rPr>
        <w:t>saavutamisesse;</w:t>
      </w:r>
    </w:p>
    <w:p w14:paraId="064214C6" w14:textId="74DA0E16" w:rsidR="0017442F" w:rsidRPr="0017442F" w:rsidRDefault="0017442F" w:rsidP="00282532">
      <w:pPr>
        <w:pStyle w:val="Loendilik"/>
        <w:numPr>
          <w:ilvl w:val="0"/>
          <w:numId w:val="30"/>
        </w:numPr>
        <w:jc w:val="both"/>
        <w:rPr>
          <w:rFonts w:ascii="Times New Roman" w:hAnsi="Times New Roman"/>
          <w:sz w:val="24"/>
          <w:szCs w:val="24"/>
        </w:rPr>
      </w:pPr>
      <w:r>
        <w:rPr>
          <w:rFonts w:ascii="Times New Roman" w:hAnsi="Times New Roman"/>
          <w:sz w:val="24"/>
          <w:szCs w:val="24"/>
        </w:rPr>
        <w:t>toetust taotletakse etapiviisiliselt arenguplaani tegevustele</w:t>
      </w:r>
      <w:r w:rsidR="00282532">
        <w:rPr>
          <w:rFonts w:ascii="Times New Roman" w:hAnsi="Times New Roman"/>
          <w:sz w:val="24"/>
          <w:szCs w:val="24"/>
        </w:rPr>
        <w:t>;</w:t>
      </w:r>
    </w:p>
    <w:p w14:paraId="3023B3E4" w14:textId="07A237A0" w:rsidR="008F1CE9" w:rsidRDefault="00B74C97" w:rsidP="0017442F">
      <w:pPr>
        <w:pStyle w:val="Loendilik"/>
        <w:numPr>
          <w:ilvl w:val="0"/>
          <w:numId w:val="30"/>
        </w:numPr>
        <w:jc w:val="both"/>
        <w:rPr>
          <w:rFonts w:ascii="Times New Roman" w:hAnsi="Times New Roman"/>
          <w:sz w:val="24"/>
          <w:szCs w:val="24"/>
        </w:rPr>
      </w:pPr>
      <w:r w:rsidRPr="00B74C97">
        <w:rPr>
          <w:rFonts w:ascii="Times New Roman" w:hAnsi="Times New Roman"/>
          <w:sz w:val="24"/>
          <w:szCs w:val="24"/>
        </w:rPr>
        <w:t>toetust tao</w:t>
      </w:r>
      <w:r>
        <w:rPr>
          <w:rFonts w:ascii="Times New Roman" w:hAnsi="Times New Roman"/>
          <w:sz w:val="24"/>
          <w:szCs w:val="24"/>
        </w:rPr>
        <w:t>tletakse käesoleva määruse §-s 7</w:t>
      </w:r>
      <w:r w:rsidRPr="00B74C97">
        <w:rPr>
          <w:rFonts w:ascii="Times New Roman" w:hAnsi="Times New Roman"/>
          <w:sz w:val="24"/>
          <w:szCs w:val="24"/>
        </w:rPr>
        <w:t xml:space="preserve"> nimetatud tegevuste</w:t>
      </w:r>
      <w:r w:rsidR="00D62188">
        <w:rPr>
          <w:rFonts w:ascii="Times New Roman" w:hAnsi="Times New Roman"/>
          <w:sz w:val="24"/>
          <w:szCs w:val="24"/>
        </w:rPr>
        <w:t xml:space="preserve"> elluviimiseks</w:t>
      </w:r>
      <w:r w:rsidRPr="00B74C97">
        <w:rPr>
          <w:rFonts w:ascii="Times New Roman" w:hAnsi="Times New Roman"/>
          <w:sz w:val="24"/>
          <w:szCs w:val="24"/>
        </w:rPr>
        <w:t>;</w:t>
      </w:r>
    </w:p>
    <w:p w14:paraId="64B90200" w14:textId="33C2AD04" w:rsidR="00B74C97" w:rsidRDefault="00B74C97" w:rsidP="0017442F">
      <w:pPr>
        <w:pStyle w:val="Loendilik"/>
        <w:numPr>
          <w:ilvl w:val="0"/>
          <w:numId w:val="30"/>
        </w:numPr>
        <w:jc w:val="both"/>
        <w:rPr>
          <w:rFonts w:ascii="Times New Roman" w:hAnsi="Times New Roman"/>
          <w:sz w:val="24"/>
          <w:szCs w:val="24"/>
        </w:rPr>
      </w:pPr>
      <w:r w:rsidRPr="00B74C97">
        <w:rPr>
          <w:rFonts w:ascii="Times New Roman" w:hAnsi="Times New Roman"/>
          <w:sz w:val="24"/>
          <w:szCs w:val="24"/>
        </w:rPr>
        <w:t>taotletud toetuse suurus ei üle</w:t>
      </w:r>
      <w:r w:rsidR="00CA7266">
        <w:rPr>
          <w:rFonts w:ascii="Times New Roman" w:hAnsi="Times New Roman"/>
          <w:sz w:val="24"/>
          <w:szCs w:val="24"/>
        </w:rPr>
        <w:t>ta käesoleva määruse § 10</w:t>
      </w:r>
      <w:r w:rsidR="00C14664">
        <w:rPr>
          <w:rFonts w:ascii="Times New Roman" w:hAnsi="Times New Roman"/>
          <w:sz w:val="24"/>
          <w:szCs w:val="24"/>
        </w:rPr>
        <w:t xml:space="preserve"> lõikes</w:t>
      </w:r>
      <w:r w:rsidR="00CA7266">
        <w:rPr>
          <w:rFonts w:ascii="Times New Roman" w:hAnsi="Times New Roman"/>
          <w:sz w:val="24"/>
          <w:szCs w:val="24"/>
        </w:rPr>
        <w:t xml:space="preserve"> 3</w:t>
      </w:r>
      <w:r>
        <w:rPr>
          <w:rFonts w:ascii="Times New Roman" w:hAnsi="Times New Roman"/>
          <w:sz w:val="24"/>
          <w:szCs w:val="24"/>
        </w:rPr>
        <w:t xml:space="preserve"> </w:t>
      </w:r>
      <w:r w:rsidRPr="00B74C97">
        <w:rPr>
          <w:rFonts w:ascii="Times New Roman" w:hAnsi="Times New Roman"/>
          <w:sz w:val="24"/>
          <w:szCs w:val="24"/>
        </w:rPr>
        <w:t>toodud toetuse piirmäärasid;</w:t>
      </w:r>
    </w:p>
    <w:p w14:paraId="288EA17A" w14:textId="77777777" w:rsidR="00B74C97" w:rsidRDefault="00B74C97" w:rsidP="0017442F">
      <w:pPr>
        <w:pStyle w:val="Loendilik"/>
        <w:numPr>
          <w:ilvl w:val="0"/>
          <w:numId w:val="30"/>
        </w:numPr>
        <w:jc w:val="both"/>
        <w:rPr>
          <w:rFonts w:ascii="Times New Roman" w:hAnsi="Times New Roman"/>
          <w:sz w:val="24"/>
          <w:szCs w:val="24"/>
        </w:rPr>
      </w:pPr>
      <w:r w:rsidRPr="00B74C97">
        <w:rPr>
          <w:rFonts w:ascii="Times New Roman" w:hAnsi="Times New Roman"/>
          <w:sz w:val="24"/>
          <w:szCs w:val="24"/>
        </w:rPr>
        <w:t>projekti eelarve sisaldab nõu</w:t>
      </w:r>
      <w:r w:rsidR="008961A3">
        <w:rPr>
          <w:rFonts w:ascii="Times New Roman" w:hAnsi="Times New Roman"/>
          <w:sz w:val="24"/>
          <w:szCs w:val="24"/>
        </w:rPr>
        <w:t>taval määral omafinantseeringut.</w:t>
      </w:r>
    </w:p>
    <w:p w14:paraId="02D5993E" w14:textId="77777777" w:rsidR="00B74C97" w:rsidRDefault="00B74C97" w:rsidP="00B35DFD">
      <w:pPr>
        <w:pStyle w:val="Loendilik"/>
        <w:jc w:val="both"/>
        <w:rPr>
          <w:rFonts w:ascii="Times New Roman" w:hAnsi="Times New Roman"/>
          <w:sz w:val="24"/>
          <w:szCs w:val="24"/>
        </w:rPr>
      </w:pPr>
    </w:p>
    <w:p w14:paraId="5764A3C8" w14:textId="77777777" w:rsidR="003859FF" w:rsidRPr="008961A3" w:rsidRDefault="003859FF" w:rsidP="008961A3">
      <w:pPr>
        <w:pStyle w:val="Loendilik"/>
        <w:numPr>
          <w:ilvl w:val="0"/>
          <w:numId w:val="58"/>
        </w:numPr>
        <w:jc w:val="both"/>
        <w:rPr>
          <w:rFonts w:ascii="Times New Roman" w:hAnsi="Times New Roman"/>
          <w:sz w:val="24"/>
          <w:szCs w:val="24"/>
        </w:rPr>
      </w:pPr>
      <w:r w:rsidRPr="008961A3">
        <w:rPr>
          <w:rFonts w:ascii="Times New Roman" w:hAnsi="Times New Roman"/>
          <w:sz w:val="24"/>
          <w:szCs w:val="24"/>
        </w:rPr>
        <w:t>Taotlus peab sisaldama lisaks taotluste menetlemise määruse § 4 lõikes 2 sätestatud kinnitustele järgmisi andmeid ja dokumente:</w:t>
      </w:r>
    </w:p>
    <w:p w14:paraId="4AEC1BB4" w14:textId="753C97AA" w:rsidR="00FD389C" w:rsidRPr="008961A3" w:rsidRDefault="00602642" w:rsidP="00B35DFD">
      <w:pPr>
        <w:pStyle w:val="Loendilik"/>
        <w:numPr>
          <w:ilvl w:val="0"/>
          <w:numId w:val="31"/>
        </w:numPr>
        <w:jc w:val="both"/>
        <w:rPr>
          <w:rFonts w:ascii="Times New Roman" w:hAnsi="Times New Roman"/>
          <w:sz w:val="24"/>
          <w:szCs w:val="24"/>
        </w:rPr>
      </w:pPr>
      <w:r w:rsidRPr="008961A3">
        <w:rPr>
          <w:rFonts w:ascii="Times New Roman" w:hAnsi="Times New Roman"/>
          <w:sz w:val="24"/>
          <w:szCs w:val="24"/>
        </w:rPr>
        <w:t xml:space="preserve">rakendusüksuse poolt kinnitatud </w:t>
      </w:r>
      <w:r w:rsidR="00FD389C" w:rsidRPr="008961A3">
        <w:rPr>
          <w:rFonts w:ascii="Times New Roman" w:hAnsi="Times New Roman"/>
          <w:sz w:val="24"/>
          <w:szCs w:val="24"/>
        </w:rPr>
        <w:t>arenguplaan</w:t>
      </w:r>
      <w:r w:rsidR="00934AB3" w:rsidRPr="008961A3">
        <w:rPr>
          <w:rFonts w:ascii="Times New Roman" w:hAnsi="Times New Roman"/>
          <w:sz w:val="24"/>
          <w:szCs w:val="24"/>
        </w:rPr>
        <w:t>;</w:t>
      </w:r>
    </w:p>
    <w:p w14:paraId="5EEFB662" w14:textId="30934AD9" w:rsidR="003859FF" w:rsidRDefault="003859FF" w:rsidP="00B35DFD">
      <w:pPr>
        <w:pStyle w:val="Loendilik"/>
        <w:numPr>
          <w:ilvl w:val="0"/>
          <w:numId w:val="31"/>
        </w:numPr>
        <w:jc w:val="both"/>
        <w:rPr>
          <w:rFonts w:ascii="Times New Roman" w:hAnsi="Times New Roman"/>
          <w:sz w:val="24"/>
          <w:szCs w:val="24"/>
        </w:rPr>
      </w:pPr>
      <w:r w:rsidRPr="008961A3">
        <w:rPr>
          <w:rFonts w:ascii="Times New Roman" w:hAnsi="Times New Roman"/>
          <w:sz w:val="24"/>
          <w:szCs w:val="24"/>
        </w:rPr>
        <w:t>üldandmed taotleja kohta, sealhulgas taotleja ärinimi ja majandusandmed;</w:t>
      </w:r>
    </w:p>
    <w:p w14:paraId="2D34C051" w14:textId="6875A0FB" w:rsidR="00904777" w:rsidRDefault="00904777" w:rsidP="00904777">
      <w:pPr>
        <w:pStyle w:val="Loendilik"/>
        <w:numPr>
          <w:ilvl w:val="0"/>
          <w:numId w:val="31"/>
        </w:numPr>
        <w:jc w:val="both"/>
        <w:rPr>
          <w:rFonts w:ascii="Times New Roman" w:hAnsi="Times New Roman"/>
          <w:sz w:val="24"/>
          <w:szCs w:val="24"/>
        </w:rPr>
      </w:pPr>
      <w:r>
        <w:rPr>
          <w:rFonts w:ascii="Times New Roman" w:hAnsi="Times New Roman"/>
          <w:sz w:val="24"/>
          <w:szCs w:val="24"/>
        </w:rPr>
        <w:t>finantsaruanded (bilanss ja kasumiaruanne) eelneva majandustegevuse kohta</w:t>
      </w:r>
      <w:r>
        <w:rPr>
          <w:rFonts w:ascii="Times New Roman" w:hAnsi="Times New Roman"/>
          <w:sz w:val="24"/>
          <w:szCs w:val="24"/>
        </w:rPr>
        <w:t>,</w:t>
      </w:r>
      <w:r>
        <w:rPr>
          <w:rFonts w:ascii="Times New Roman" w:hAnsi="Times New Roman"/>
          <w:sz w:val="24"/>
          <w:szCs w:val="24"/>
        </w:rPr>
        <w:t xml:space="preserve"> taotluse esita</w:t>
      </w:r>
      <w:r w:rsidR="00282532">
        <w:rPr>
          <w:rFonts w:ascii="Times New Roman" w:hAnsi="Times New Roman"/>
          <w:sz w:val="24"/>
          <w:szCs w:val="24"/>
        </w:rPr>
        <w:t>misele eelneva kvartali seisuga;</w:t>
      </w:r>
    </w:p>
    <w:p w14:paraId="596AC54C" w14:textId="361A2C42" w:rsidR="00FD389C" w:rsidRPr="008961A3" w:rsidRDefault="00FD389C" w:rsidP="00B35DFD">
      <w:pPr>
        <w:pStyle w:val="Loendilik"/>
        <w:numPr>
          <w:ilvl w:val="0"/>
          <w:numId w:val="31"/>
        </w:numPr>
        <w:jc w:val="both"/>
        <w:rPr>
          <w:rFonts w:ascii="Times New Roman" w:hAnsi="Times New Roman"/>
          <w:sz w:val="24"/>
          <w:szCs w:val="24"/>
        </w:rPr>
      </w:pPr>
      <w:r w:rsidRPr="008961A3">
        <w:rPr>
          <w:rFonts w:ascii="Times New Roman" w:hAnsi="Times New Roman"/>
          <w:sz w:val="24"/>
          <w:szCs w:val="24"/>
        </w:rPr>
        <w:t xml:space="preserve">projekti elluviimise koht </w:t>
      </w:r>
      <w:r w:rsidR="00D62188">
        <w:rPr>
          <w:rFonts w:ascii="Times New Roman" w:hAnsi="Times New Roman"/>
          <w:sz w:val="24"/>
          <w:szCs w:val="24"/>
        </w:rPr>
        <w:t xml:space="preserve">kohaliku </w:t>
      </w:r>
      <w:r w:rsidRPr="008961A3">
        <w:rPr>
          <w:rFonts w:ascii="Times New Roman" w:hAnsi="Times New Roman"/>
          <w:sz w:val="24"/>
          <w:szCs w:val="24"/>
        </w:rPr>
        <w:t>omavalitsus</w:t>
      </w:r>
      <w:r w:rsidR="00D62188">
        <w:rPr>
          <w:rFonts w:ascii="Times New Roman" w:hAnsi="Times New Roman"/>
          <w:sz w:val="24"/>
          <w:szCs w:val="24"/>
        </w:rPr>
        <w:t xml:space="preserve">e </w:t>
      </w:r>
      <w:r w:rsidRPr="008961A3">
        <w:rPr>
          <w:rFonts w:ascii="Times New Roman" w:hAnsi="Times New Roman"/>
          <w:sz w:val="24"/>
          <w:szCs w:val="24"/>
        </w:rPr>
        <w:t>üksuse täpsusega;</w:t>
      </w:r>
    </w:p>
    <w:p w14:paraId="701FCC1F" w14:textId="77777777" w:rsidR="00FD389C" w:rsidRPr="008961A3" w:rsidRDefault="00FD389C" w:rsidP="00B35DFD">
      <w:pPr>
        <w:pStyle w:val="Loendilik"/>
        <w:numPr>
          <w:ilvl w:val="0"/>
          <w:numId w:val="31"/>
        </w:numPr>
        <w:jc w:val="both"/>
        <w:rPr>
          <w:rFonts w:ascii="Times New Roman" w:hAnsi="Times New Roman"/>
          <w:sz w:val="24"/>
          <w:szCs w:val="24"/>
        </w:rPr>
      </w:pPr>
      <w:r w:rsidRPr="008961A3">
        <w:rPr>
          <w:rFonts w:ascii="Times New Roman" w:hAnsi="Times New Roman"/>
          <w:sz w:val="24"/>
          <w:szCs w:val="24"/>
        </w:rPr>
        <w:t xml:space="preserve">projekti tegevuste põhiselt määratud </w:t>
      </w:r>
      <w:r w:rsidR="00602642" w:rsidRPr="008961A3">
        <w:rPr>
          <w:rFonts w:ascii="Times New Roman" w:hAnsi="Times New Roman"/>
          <w:sz w:val="24"/>
          <w:szCs w:val="24"/>
        </w:rPr>
        <w:t>riigi</w:t>
      </w:r>
      <w:r w:rsidRPr="008961A3">
        <w:rPr>
          <w:rFonts w:ascii="Times New Roman" w:hAnsi="Times New Roman"/>
          <w:sz w:val="24"/>
          <w:szCs w:val="24"/>
        </w:rPr>
        <w:t>abi liik;</w:t>
      </w:r>
    </w:p>
    <w:p w14:paraId="0EE6C776" w14:textId="1DAB2480" w:rsidR="00FD389C" w:rsidRPr="008961A3" w:rsidRDefault="00FD389C" w:rsidP="00B35DFD">
      <w:pPr>
        <w:pStyle w:val="Loendilik"/>
        <w:numPr>
          <w:ilvl w:val="0"/>
          <w:numId w:val="31"/>
        </w:numPr>
        <w:jc w:val="both"/>
        <w:rPr>
          <w:rFonts w:ascii="Times New Roman" w:hAnsi="Times New Roman"/>
          <w:sz w:val="24"/>
          <w:szCs w:val="24"/>
        </w:rPr>
      </w:pPr>
      <w:r w:rsidRPr="008961A3">
        <w:rPr>
          <w:rFonts w:ascii="Times New Roman" w:hAnsi="Times New Roman"/>
          <w:sz w:val="24"/>
          <w:szCs w:val="24"/>
        </w:rPr>
        <w:t>projekti tegevuste ajakava, mis vastab arenguplaanile;</w:t>
      </w:r>
    </w:p>
    <w:p w14:paraId="467EB9A2" w14:textId="77777777" w:rsidR="00FD389C" w:rsidRPr="008961A3" w:rsidRDefault="00FD389C" w:rsidP="00B35DFD">
      <w:pPr>
        <w:pStyle w:val="Loendilik"/>
        <w:numPr>
          <w:ilvl w:val="0"/>
          <w:numId w:val="31"/>
        </w:numPr>
        <w:jc w:val="both"/>
        <w:rPr>
          <w:rFonts w:ascii="Times New Roman" w:hAnsi="Times New Roman"/>
          <w:sz w:val="24"/>
          <w:szCs w:val="24"/>
        </w:rPr>
      </w:pPr>
      <w:r w:rsidRPr="008961A3">
        <w:rPr>
          <w:rFonts w:ascii="Times New Roman" w:hAnsi="Times New Roman"/>
          <w:sz w:val="24"/>
          <w:szCs w:val="24"/>
        </w:rPr>
        <w:t>projekti kogueelarve, sealhulgas taotletavad toetussummad tegevuste lõikes;</w:t>
      </w:r>
    </w:p>
    <w:p w14:paraId="06A4456F" w14:textId="77777777" w:rsidR="00934AB3" w:rsidRPr="008961A3" w:rsidRDefault="00FD389C" w:rsidP="00B35DFD">
      <w:pPr>
        <w:pStyle w:val="Loendilik"/>
        <w:numPr>
          <w:ilvl w:val="0"/>
          <w:numId w:val="31"/>
        </w:numPr>
        <w:jc w:val="both"/>
        <w:rPr>
          <w:rFonts w:ascii="Times New Roman" w:hAnsi="Times New Roman"/>
          <w:sz w:val="24"/>
          <w:szCs w:val="24"/>
        </w:rPr>
      </w:pPr>
      <w:r w:rsidRPr="008961A3">
        <w:rPr>
          <w:rFonts w:ascii="Times New Roman" w:hAnsi="Times New Roman"/>
          <w:sz w:val="24"/>
          <w:szCs w:val="24"/>
        </w:rPr>
        <w:t>kinnitus</w:t>
      </w:r>
      <w:r w:rsidR="00602642" w:rsidRPr="008961A3">
        <w:rPr>
          <w:rFonts w:ascii="Times New Roman" w:hAnsi="Times New Roman"/>
          <w:sz w:val="24"/>
          <w:szCs w:val="24"/>
        </w:rPr>
        <w:t>, et</w:t>
      </w:r>
      <w:r w:rsidRPr="008961A3">
        <w:rPr>
          <w:rFonts w:ascii="Times New Roman" w:hAnsi="Times New Roman"/>
          <w:sz w:val="24"/>
          <w:szCs w:val="24"/>
        </w:rPr>
        <w:t xml:space="preserve"> ettevõtja </w:t>
      </w:r>
      <w:r w:rsidR="00934AB3" w:rsidRPr="008961A3">
        <w:rPr>
          <w:rFonts w:ascii="Times New Roman" w:hAnsi="Times New Roman"/>
          <w:sz w:val="24"/>
          <w:szCs w:val="24"/>
        </w:rPr>
        <w:t xml:space="preserve">vastab </w:t>
      </w:r>
      <w:r w:rsidR="001A785F">
        <w:rPr>
          <w:rFonts w:ascii="Times New Roman" w:hAnsi="Times New Roman"/>
          <w:sz w:val="24"/>
          <w:szCs w:val="24"/>
        </w:rPr>
        <w:t xml:space="preserve">käesoleva määruse </w:t>
      </w:r>
      <w:r w:rsidR="00934AB3" w:rsidRPr="008961A3">
        <w:rPr>
          <w:rFonts w:ascii="Times New Roman" w:hAnsi="Times New Roman"/>
          <w:sz w:val="24"/>
          <w:szCs w:val="24"/>
        </w:rPr>
        <w:t>§ 12 lõikes 1 sätestatud nõuetele;</w:t>
      </w:r>
    </w:p>
    <w:p w14:paraId="1C6D0A90" w14:textId="77777777" w:rsidR="00282532" w:rsidRDefault="00934AB3" w:rsidP="00B35DFD">
      <w:pPr>
        <w:pStyle w:val="Loendilik"/>
        <w:numPr>
          <w:ilvl w:val="0"/>
          <w:numId w:val="31"/>
        </w:numPr>
        <w:jc w:val="both"/>
        <w:rPr>
          <w:rFonts w:ascii="Times New Roman" w:hAnsi="Times New Roman"/>
          <w:sz w:val="24"/>
          <w:szCs w:val="24"/>
        </w:rPr>
      </w:pPr>
      <w:r w:rsidRPr="008961A3">
        <w:rPr>
          <w:rFonts w:ascii="Times New Roman" w:hAnsi="Times New Roman"/>
          <w:sz w:val="24"/>
          <w:szCs w:val="24"/>
        </w:rPr>
        <w:t>teave, kui taotleja on projektile või projekti osadele tegevustele taotlenud toetust samal ajal mitmest meetmest või muudest riigieelarvelistest, Euroopa Liidu või välisabi vahendites</w:t>
      </w:r>
      <w:r w:rsidR="001A785F">
        <w:rPr>
          <w:rFonts w:ascii="Times New Roman" w:hAnsi="Times New Roman"/>
          <w:sz w:val="24"/>
          <w:szCs w:val="24"/>
        </w:rPr>
        <w:t>t</w:t>
      </w:r>
      <w:r w:rsidRPr="008961A3">
        <w:rPr>
          <w:rFonts w:ascii="Times New Roman" w:hAnsi="Times New Roman"/>
          <w:sz w:val="24"/>
          <w:szCs w:val="24"/>
        </w:rPr>
        <w:t>;</w:t>
      </w:r>
    </w:p>
    <w:p w14:paraId="67087509" w14:textId="1E3B000B" w:rsidR="00934AB3" w:rsidRDefault="00282532" w:rsidP="00B35DFD">
      <w:pPr>
        <w:pStyle w:val="Loendilik"/>
        <w:numPr>
          <w:ilvl w:val="0"/>
          <w:numId w:val="31"/>
        </w:numPr>
        <w:jc w:val="both"/>
        <w:rPr>
          <w:rFonts w:ascii="Times New Roman" w:hAnsi="Times New Roman"/>
          <w:sz w:val="24"/>
          <w:szCs w:val="24"/>
        </w:rPr>
      </w:pPr>
      <w:r w:rsidRPr="008961A3">
        <w:rPr>
          <w:rFonts w:ascii="Times New Roman" w:hAnsi="Times New Roman"/>
          <w:sz w:val="24"/>
          <w:szCs w:val="24"/>
        </w:rPr>
        <w:t xml:space="preserve"> </w:t>
      </w:r>
      <w:r w:rsidR="00934AB3" w:rsidRPr="008961A3">
        <w:rPr>
          <w:rFonts w:ascii="Times New Roman" w:hAnsi="Times New Roman"/>
          <w:sz w:val="24"/>
          <w:szCs w:val="24"/>
        </w:rPr>
        <w:t>volikiri, kui taotleja esindusõiguslik isik tegutseb volituse alusel;</w:t>
      </w:r>
    </w:p>
    <w:p w14:paraId="4A7EBF93" w14:textId="34D31D3F" w:rsidR="00EF3E73" w:rsidRPr="008961A3" w:rsidRDefault="00EF3E73" w:rsidP="00EF3E73">
      <w:pPr>
        <w:pStyle w:val="Loendilik"/>
        <w:numPr>
          <w:ilvl w:val="0"/>
          <w:numId w:val="31"/>
        </w:numPr>
        <w:jc w:val="both"/>
        <w:rPr>
          <w:rFonts w:ascii="Times New Roman" w:hAnsi="Times New Roman"/>
          <w:sz w:val="24"/>
          <w:szCs w:val="24"/>
        </w:rPr>
      </w:pPr>
      <w:r>
        <w:rPr>
          <w:rFonts w:ascii="Times New Roman" w:hAnsi="Times New Roman"/>
          <w:sz w:val="24"/>
          <w:szCs w:val="24"/>
        </w:rPr>
        <w:t>taotleja nõusolek taotluse menetlemise ja vaidemenetlusega seonduvate dokumentide</w:t>
      </w:r>
      <w:bookmarkStart w:id="0" w:name="_GoBack"/>
      <w:bookmarkEnd w:id="0"/>
      <w:r w:rsidR="00E56B7E">
        <w:rPr>
          <w:rFonts w:ascii="Times New Roman" w:hAnsi="Times New Roman"/>
          <w:sz w:val="24"/>
          <w:szCs w:val="24"/>
        </w:rPr>
        <w:t>, sealhulgas vaideotsuse,</w:t>
      </w:r>
      <w:r>
        <w:rPr>
          <w:rFonts w:ascii="Times New Roman" w:hAnsi="Times New Roman"/>
          <w:sz w:val="24"/>
          <w:szCs w:val="24"/>
        </w:rPr>
        <w:t xml:space="preserve"> kättetoimetamisega elektrooniliselt;</w:t>
      </w:r>
    </w:p>
    <w:p w14:paraId="7B88340E" w14:textId="77777777" w:rsidR="00934AB3" w:rsidRPr="008961A3" w:rsidRDefault="00934AB3" w:rsidP="00B35DFD">
      <w:pPr>
        <w:pStyle w:val="Loendilik"/>
        <w:numPr>
          <w:ilvl w:val="0"/>
          <w:numId w:val="31"/>
        </w:numPr>
        <w:jc w:val="both"/>
        <w:rPr>
          <w:rFonts w:ascii="Times New Roman" w:hAnsi="Times New Roman"/>
          <w:sz w:val="24"/>
          <w:szCs w:val="24"/>
        </w:rPr>
      </w:pPr>
      <w:r w:rsidRPr="008961A3">
        <w:rPr>
          <w:rFonts w:ascii="Times New Roman" w:hAnsi="Times New Roman"/>
          <w:sz w:val="24"/>
          <w:szCs w:val="24"/>
        </w:rPr>
        <w:t>taotleja kinnitus esitatud andmete õigsuse kohta.</w:t>
      </w:r>
    </w:p>
    <w:p w14:paraId="3341EC21" w14:textId="77777777" w:rsidR="003859FF" w:rsidRDefault="003859FF" w:rsidP="00B35DFD">
      <w:pPr>
        <w:pStyle w:val="Loendilik"/>
        <w:jc w:val="both"/>
        <w:rPr>
          <w:rFonts w:ascii="Times New Roman" w:hAnsi="Times New Roman"/>
          <w:sz w:val="24"/>
          <w:szCs w:val="24"/>
        </w:rPr>
      </w:pPr>
    </w:p>
    <w:p w14:paraId="030C8F53" w14:textId="77777777" w:rsidR="00B4423F" w:rsidRDefault="00B4423F" w:rsidP="00B35DFD">
      <w:pPr>
        <w:pStyle w:val="Loendilik"/>
        <w:jc w:val="both"/>
        <w:rPr>
          <w:rFonts w:ascii="Times New Roman" w:hAnsi="Times New Roman"/>
          <w:sz w:val="24"/>
          <w:szCs w:val="24"/>
        </w:rPr>
      </w:pPr>
    </w:p>
    <w:p w14:paraId="13E314C2" w14:textId="77777777" w:rsidR="00B4423F" w:rsidRDefault="00B4423F" w:rsidP="00B35DFD">
      <w:pPr>
        <w:pStyle w:val="Loendilik"/>
        <w:jc w:val="both"/>
        <w:rPr>
          <w:rFonts w:ascii="Times New Roman" w:hAnsi="Times New Roman"/>
          <w:sz w:val="24"/>
          <w:szCs w:val="24"/>
        </w:rPr>
      </w:pPr>
    </w:p>
    <w:p w14:paraId="09A01366" w14:textId="77777777" w:rsidR="00B4423F" w:rsidRPr="00C016C6" w:rsidRDefault="00B4423F" w:rsidP="00107BC6">
      <w:pPr>
        <w:jc w:val="center"/>
        <w:rPr>
          <w:b/>
        </w:rPr>
      </w:pPr>
      <w:r>
        <w:rPr>
          <w:b/>
        </w:rPr>
        <w:t>4. p</w:t>
      </w:r>
      <w:r w:rsidRPr="00C016C6">
        <w:rPr>
          <w:b/>
        </w:rPr>
        <w:t>eatükk</w:t>
      </w:r>
    </w:p>
    <w:p w14:paraId="5D14EE05" w14:textId="77777777" w:rsidR="00B4423F" w:rsidRPr="00C016C6" w:rsidRDefault="00B4423F" w:rsidP="00107BC6">
      <w:pPr>
        <w:jc w:val="center"/>
        <w:rPr>
          <w:b/>
        </w:rPr>
      </w:pPr>
      <w:r w:rsidRPr="00C016C6">
        <w:rPr>
          <w:b/>
        </w:rPr>
        <w:t>TAOTLUSE MENETLEMINE</w:t>
      </w:r>
    </w:p>
    <w:p w14:paraId="06FC17FA" w14:textId="77777777" w:rsidR="00882E7F" w:rsidRDefault="00882E7F" w:rsidP="00B35DFD">
      <w:pPr>
        <w:jc w:val="both"/>
      </w:pPr>
    </w:p>
    <w:p w14:paraId="1030835A" w14:textId="77777777" w:rsidR="00B4423F" w:rsidRDefault="00B4423F" w:rsidP="00B35DFD">
      <w:pPr>
        <w:jc w:val="both"/>
      </w:pPr>
    </w:p>
    <w:p w14:paraId="302BC9A5" w14:textId="77777777" w:rsidR="00B4423F" w:rsidRPr="00B4423F" w:rsidRDefault="00B4423F" w:rsidP="00B35DFD">
      <w:pPr>
        <w:jc w:val="both"/>
        <w:rPr>
          <w:b/>
        </w:rPr>
      </w:pPr>
      <w:r w:rsidRPr="00B4423F">
        <w:rPr>
          <w:b/>
        </w:rPr>
        <w:t>§ 15.  Taotluse menetlemine</w:t>
      </w:r>
    </w:p>
    <w:p w14:paraId="1AE39064" w14:textId="77777777" w:rsidR="00882E7F" w:rsidRDefault="00882E7F" w:rsidP="00B35DFD">
      <w:pPr>
        <w:jc w:val="both"/>
      </w:pPr>
    </w:p>
    <w:p w14:paraId="272710D0" w14:textId="2674BFF4" w:rsidR="00B4423F" w:rsidRDefault="00B4423F" w:rsidP="00B35DFD">
      <w:pPr>
        <w:pStyle w:val="Loendilik"/>
        <w:numPr>
          <w:ilvl w:val="0"/>
          <w:numId w:val="32"/>
        </w:numPr>
        <w:jc w:val="both"/>
        <w:rPr>
          <w:rFonts w:ascii="Times New Roman" w:hAnsi="Times New Roman"/>
          <w:sz w:val="24"/>
          <w:szCs w:val="24"/>
        </w:rPr>
      </w:pPr>
      <w:r>
        <w:rPr>
          <w:rFonts w:ascii="Times New Roman" w:hAnsi="Times New Roman"/>
          <w:sz w:val="24"/>
          <w:szCs w:val="24"/>
        </w:rPr>
        <w:t>T</w:t>
      </w:r>
      <w:r w:rsidRPr="00B4423F">
        <w:rPr>
          <w:rFonts w:ascii="Times New Roman" w:hAnsi="Times New Roman"/>
          <w:sz w:val="24"/>
          <w:szCs w:val="24"/>
        </w:rPr>
        <w:t>aotluse menetlemine koosneb selle registree</w:t>
      </w:r>
      <w:r>
        <w:rPr>
          <w:rFonts w:ascii="Times New Roman" w:hAnsi="Times New Roman"/>
          <w:sz w:val="24"/>
          <w:szCs w:val="24"/>
        </w:rPr>
        <w:t xml:space="preserve">rimisest, </w:t>
      </w:r>
      <w:r w:rsidR="00602642">
        <w:rPr>
          <w:rFonts w:ascii="Times New Roman" w:hAnsi="Times New Roman"/>
          <w:sz w:val="24"/>
          <w:szCs w:val="24"/>
        </w:rPr>
        <w:t>t</w:t>
      </w:r>
      <w:r w:rsidRPr="00B4423F">
        <w:rPr>
          <w:rFonts w:ascii="Times New Roman" w:hAnsi="Times New Roman"/>
          <w:sz w:val="24"/>
          <w:szCs w:val="24"/>
        </w:rPr>
        <w:t>aotluse menetlusse võtmisest või vastu võtmata jätmisest, selgituste ja lisateabe küsimisest, taotleja</w:t>
      </w:r>
      <w:r>
        <w:rPr>
          <w:rFonts w:ascii="Times New Roman" w:hAnsi="Times New Roman"/>
          <w:sz w:val="24"/>
          <w:szCs w:val="24"/>
        </w:rPr>
        <w:t xml:space="preserve"> ja </w:t>
      </w:r>
      <w:r w:rsidRPr="00B4423F">
        <w:rPr>
          <w:rFonts w:ascii="Times New Roman" w:hAnsi="Times New Roman"/>
          <w:sz w:val="24"/>
          <w:szCs w:val="24"/>
        </w:rPr>
        <w:t>taotluse nõuetele vastavuse kont</w:t>
      </w:r>
      <w:r>
        <w:rPr>
          <w:rFonts w:ascii="Times New Roman" w:hAnsi="Times New Roman"/>
          <w:sz w:val="24"/>
          <w:szCs w:val="24"/>
        </w:rPr>
        <w:t xml:space="preserve">rollist, nõuetele vastavate </w:t>
      </w:r>
      <w:r w:rsidRPr="00B4423F">
        <w:rPr>
          <w:rFonts w:ascii="Times New Roman" w:hAnsi="Times New Roman"/>
          <w:sz w:val="24"/>
          <w:szCs w:val="24"/>
        </w:rPr>
        <w:t>taotluste projektide hindamisest, hinnangu andmisest riigiabi ree</w:t>
      </w:r>
      <w:r>
        <w:rPr>
          <w:rFonts w:ascii="Times New Roman" w:hAnsi="Times New Roman"/>
          <w:sz w:val="24"/>
          <w:szCs w:val="24"/>
        </w:rPr>
        <w:t xml:space="preserve">glitega kokkusobivuse osas, </w:t>
      </w:r>
      <w:r w:rsidRPr="00B4423F">
        <w:rPr>
          <w:rFonts w:ascii="Times New Roman" w:hAnsi="Times New Roman"/>
          <w:sz w:val="24"/>
          <w:szCs w:val="24"/>
        </w:rPr>
        <w:t>taotluse rahuldamis</w:t>
      </w:r>
      <w:r>
        <w:rPr>
          <w:rFonts w:ascii="Times New Roman" w:hAnsi="Times New Roman"/>
          <w:sz w:val="24"/>
          <w:szCs w:val="24"/>
        </w:rPr>
        <w:t xml:space="preserve">est või mitterahuldamisest, </w:t>
      </w:r>
      <w:r w:rsidRPr="00B4423F">
        <w:rPr>
          <w:rFonts w:ascii="Times New Roman" w:hAnsi="Times New Roman"/>
          <w:sz w:val="24"/>
          <w:szCs w:val="24"/>
        </w:rPr>
        <w:t>taotluse osalisest või kõrvaltin</w:t>
      </w:r>
      <w:r>
        <w:rPr>
          <w:rFonts w:ascii="Times New Roman" w:hAnsi="Times New Roman"/>
          <w:sz w:val="24"/>
          <w:szCs w:val="24"/>
        </w:rPr>
        <w:t xml:space="preserve">gimusega rahuldamisest ning </w:t>
      </w:r>
      <w:r w:rsidRPr="00B4423F">
        <w:rPr>
          <w:rFonts w:ascii="Times New Roman" w:hAnsi="Times New Roman"/>
          <w:sz w:val="24"/>
          <w:szCs w:val="24"/>
        </w:rPr>
        <w:t xml:space="preserve">taotluse rahuldamise otsuse muutmisest </w:t>
      </w:r>
      <w:r w:rsidR="00FB3887">
        <w:rPr>
          <w:rFonts w:ascii="Times New Roman" w:hAnsi="Times New Roman"/>
          <w:sz w:val="24"/>
          <w:szCs w:val="24"/>
        </w:rPr>
        <w:t>või</w:t>
      </w:r>
      <w:r w:rsidR="00551F69">
        <w:rPr>
          <w:rFonts w:ascii="Times New Roman" w:hAnsi="Times New Roman"/>
          <w:sz w:val="24"/>
          <w:szCs w:val="24"/>
        </w:rPr>
        <w:t xml:space="preserve"> </w:t>
      </w:r>
      <w:r w:rsidRPr="00B4423F">
        <w:rPr>
          <w:rFonts w:ascii="Times New Roman" w:hAnsi="Times New Roman"/>
          <w:sz w:val="24"/>
          <w:szCs w:val="24"/>
        </w:rPr>
        <w:t>kehtetuks tunnistamisest.</w:t>
      </w:r>
    </w:p>
    <w:p w14:paraId="20BCD627" w14:textId="77777777" w:rsidR="00B4423F" w:rsidRDefault="00B4423F" w:rsidP="00B35DFD">
      <w:pPr>
        <w:jc w:val="both"/>
      </w:pPr>
    </w:p>
    <w:p w14:paraId="077060CD" w14:textId="77777777" w:rsidR="00B4423F" w:rsidRDefault="00EC59E5" w:rsidP="00B35DFD">
      <w:pPr>
        <w:pStyle w:val="Loendilik"/>
        <w:numPr>
          <w:ilvl w:val="0"/>
          <w:numId w:val="32"/>
        </w:numPr>
        <w:jc w:val="both"/>
        <w:rPr>
          <w:rFonts w:ascii="Times New Roman" w:hAnsi="Times New Roman"/>
          <w:sz w:val="24"/>
          <w:szCs w:val="24"/>
        </w:rPr>
      </w:pPr>
      <w:r>
        <w:rPr>
          <w:rFonts w:ascii="Times New Roman" w:hAnsi="Times New Roman"/>
          <w:sz w:val="24"/>
          <w:szCs w:val="24"/>
        </w:rPr>
        <w:t xml:space="preserve">Rakendusüksus jätab </w:t>
      </w:r>
      <w:r w:rsidR="00B4423F" w:rsidRPr="00B4423F">
        <w:rPr>
          <w:rFonts w:ascii="Times New Roman" w:hAnsi="Times New Roman"/>
          <w:sz w:val="24"/>
          <w:szCs w:val="24"/>
        </w:rPr>
        <w:t>taotluse v</w:t>
      </w:r>
      <w:r>
        <w:rPr>
          <w:rFonts w:ascii="Times New Roman" w:hAnsi="Times New Roman"/>
          <w:sz w:val="24"/>
          <w:szCs w:val="24"/>
        </w:rPr>
        <w:t xml:space="preserve">astu võtmata, kui </w:t>
      </w:r>
      <w:r w:rsidR="00B4423F" w:rsidRPr="00B4423F">
        <w:rPr>
          <w:rFonts w:ascii="Times New Roman" w:hAnsi="Times New Roman"/>
          <w:sz w:val="24"/>
          <w:szCs w:val="24"/>
        </w:rPr>
        <w:t>taotlust ei esitatud tähtaegselt, ja teeb selle kohta vastavalt struktuuritoetuse seaduse § 21 lõikele 3 otsuse.</w:t>
      </w:r>
    </w:p>
    <w:p w14:paraId="7D3E48A6" w14:textId="77777777" w:rsidR="00EC59E5" w:rsidRPr="00EC59E5" w:rsidRDefault="00EC59E5" w:rsidP="00B35DFD">
      <w:pPr>
        <w:pStyle w:val="Loendilik"/>
        <w:jc w:val="both"/>
        <w:rPr>
          <w:rFonts w:ascii="Times New Roman" w:hAnsi="Times New Roman"/>
          <w:sz w:val="24"/>
          <w:szCs w:val="24"/>
        </w:rPr>
      </w:pPr>
    </w:p>
    <w:p w14:paraId="597600A3" w14:textId="77777777" w:rsidR="00EC59E5" w:rsidRDefault="00EC59E5" w:rsidP="00B35DFD">
      <w:pPr>
        <w:pStyle w:val="Loendilik"/>
        <w:numPr>
          <w:ilvl w:val="0"/>
          <w:numId w:val="32"/>
        </w:numPr>
        <w:jc w:val="both"/>
        <w:rPr>
          <w:rFonts w:ascii="Times New Roman" w:hAnsi="Times New Roman"/>
          <w:sz w:val="24"/>
          <w:szCs w:val="24"/>
        </w:rPr>
      </w:pPr>
      <w:r>
        <w:rPr>
          <w:rFonts w:ascii="Times New Roman" w:hAnsi="Times New Roman"/>
          <w:sz w:val="24"/>
          <w:szCs w:val="24"/>
        </w:rPr>
        <w:t xml:space="preserve">Rakendusüksus võib </w:t>
      </w:r>
      <w:r w:rsidRPr="00EC59E5">
        <w:rPr>
          <w:rFonts w:ascii="Times New Roman" w:hAnsi="Times New Roman"/>
          <w:sz w:val="24"/>
          <w:szCs w:val="24"/>
        </w:rPr>
        <w:t>taotluse menetlemise käigus nõuda taotlej</w:t>
      </w:r>
      <w:r>
        <w:rPr>
          <w:rFonts w:ascii="Times New Roman" w:hAnsi="Times New Roman"/>
          <w:sz w:val="24"/>
          <w:szCs w:val="24"/>
        </w:rPr>
        <w:t xml:space="preserve">alt selgitusi ja lisateavet </w:t>
      </w:r>
      <w:r w:rsidRPr="00EC59E5">
        <w:rPr>
          <w:rFonts w:ascii="Times New Roman" w:hAnsi="Times New Roman"/>
          <w:sz w:val="24"/>
          <w:szCs w:val="24"/>
        </w:rPr>
        <w:t>taotlu</w:t>
      </w:r>
      <w:r>
        <w:rPr>
          <w:rFonts w:ascii="Times New Roman" w:hAnsi="Times New Roman"/>
          <w:sz w:val="24"/>
          <w:szCs w:val="24"/>
        </w:rPr>
        <w:t xml:space="preserve">ses esitatud andmete kohta, </w:t>
      </w:r>
      <w:r w:rsidRPr="00EC59E5">
        <w:rPr>
          <w:rFonts w:ascii="Times New Roman" w:hAnsi="Times New Roman"/>
          <w:sz w:val="24"/>
          <w:szCs w:val="24"/>
        </w:rPr>
        <w:t>taotluse täiendamist või</w:t>
      </w:r>
      <w:r>
        <w:rPr>
          <w:rFonts w:ascii="Times New Roman" w:hAnsi="Times New Roman"/>
          <w:sz w:val="24"/>
          <w:szCs w:val="24"/>
        </w:rPr>
        <w:t xml:space="preserve"> muutmist, kui ta leiab, et </w:t>
      </w:r>
      <w:r w:rsidRPr="00EC59E5">
        <w:rPr>
          <w:rFonts w:ascii="Times New Roman" w:hAnsi="Times New Roman"/>
          <w:sz w:val="24"/>
          <w:szCs w:val="24"/>
        </w:rPr>
        <w:t>taotlus ei ole piisavalt selge või selles esinevad puudused, näidates ühtlasi, millised asjaolud vajavad täiendavat selgitamist, täiendamist või lisateavet.</w:t>
      </w:r>
    </w:p>
    <w:p w14:paraId="1F0362A1" w14:textId="77777777" w:rsidR="00EC59E5" w:rsidRPr="00EC59E5" w:rsidRDefault="00EC59E5" w:rsidP="00B35DFD">
      <w:pPr>
        <w:pStyle w:val="Loendilik"/>
        <w:jc w:val="both"/>
        <w:rPr>
          <w:rFonts w:ascii="Times New Roman" w:hAnsi="Times New Roman"/>
          <w:sz w:val="24"/>
          <w:szCs w:val="24"/>
        </w:rPr>
      </w:pPr>
    </w:p>
    <w:p w14:paraId="5FEB862A" w14:textId="60171800" w:rsidR="00EC59E5" w:rsidRDefault="00EC59E5" w:rsidP="00B35DFD">
      <w:pPr>
        <w:pStyle w:val="Loendilik"/>
        <w:numPr>
          <w:ilvl w:val="0"/>
          <w:numId w:val="32"/>
        </w:numPr>
        <w:jc w:val="both"/>
        <w:rPr>
          <w:rFonts w:ascii="Times New Roman" w:hAnsi="Times New Roman"/>
          <w:sz w:val="24"/>
          <w:szCs w:val="24"/>
        </w:rPr>
      </w:pPr>
      <w:r>
        <w:rPr>
          <w:rFonts w:ascii="Times New Roman" w:hAnsi="Times New Roman"/>
          <w:sz w:val="24"/>
          <w:szCs w:val="24"/>
        </w:rPr>
        <w:t>T</w:t>
      </w:r>
      <w:r w:rsidRPr="00EC59E5">
        <w:rPr>
          <w:rFonts w:ascii="Times New Roman" w:hAnsi="Times New Roman"/>
          <w:sz w:val="24"/>
          <w:szCs w:val="24"/>
        </w:rPr>
        <w:t>aotlus</w:t>
      </w:r>
      <w:r>
        <w:rPr>
          <w:rFonts w:ascii="Times New Roman" w:hAnsi="Times New Roman"/>
          <w:sz w:val="24"/>
          <w:szCs w:val="24"/>
        </w:rPr>
        <w:t xml:space="preserve">e menetlemise tähtaeg on kuni </w:t>
      </w:r>
      <w:r w:rsidR="00FA2E97">
        <w:rPr>
          <w:rFonts w:ascii="Times New Roman" w:hAnsi="Times New Roman"/>
          <w:sz w:val="24"/>
          <w:szCs w:val="24"/>
        </w:rPr>
        <w:t>30</w:t>
      </w:r>
      <w:r>
        <w:rPr>
          <w:rFonts w:ascii="Times New Roman" w:hAnsi="Times New Roman"/>
          <w:sz w:val="24"/>
          <w:szCs w:val="24"/>
        </w:rPr>
        <w:t xml:space="preserve"> tööpäeva alates </w:t>
      </w:r>
      <w:r w:rsidRPr="00EC59E5">
        <w:rPr>
          <w:rFonts w:ascii="Times New Roman" w:hAnsi="Times New Roman"/>
          <w:sz w:val="24"/>
          <w:szCs w:val="24"/>
        </w:rPr>
        <w:t>taotluse rakendus</w:t>
      </w:r>
      <w:r>
        <w:rPr>
          <w:rFonts w:ascii="Times New Roman" w:hAnsi="Times New Roman"/>
          <w:sz w:val="24"/>
          <w:szCs w:val="24"/>
        </w:rPr>
        <w:t>üksuses registreerimisest. T</w:t>
      </w:r>
      <w:r w:rsidRPr="00EC59E5">
        <w:rPr>
          <w:rFonts w:ascii="Times New Roman" w:hAnsi="Times New Roman"/>
          <w:sz w:val="24"/>
          <w:szCs w:val="24"/>
        </w:rPr>
        <w:t>aotluse menetlemise aega võib põhjendatud juhtudel pikendada kuni 10 tööpäeva võrra, millest teavitatakse taotlejat.</w:t>
      </w:r>
    </w:p>
    <w:p w14:paraId="6986E4A1" w14:textId="77777777" w:rsidR="00EC59E5" w:rsidRPr="00EC59E5" w:rsidRDefault="00EC59E5" w:rsidP="00B35DFD">
      <w:pPr>
        <w:pStyle w:val="Loendilik"/>
        <w:jc w:val="both"/>
        <w:rPr>
          <w:rFonts w:ascii="Times New Roman" w:hAnsi="Times New Roman"/>
          <w:sz w:val="24"/>
          <w:szCs w:val="24"/>
        </w:rPr>
      </w:pPr>
    </w:p>
    <w:p w14:paraId="76FDD97D" w14:textId="77777777" w:rsidR="00EC59E5" w:rsidRDefault="00EC59E5" w:rsidP="00B35DFD">
      <w:pPr>
        <w:jc w:val="both"/>
        <w:rPr>
          <w:b/>
        </w:rPr>
      </w:pPr>
      <w:r w:rsidRPr="00EC59E5">
        <w:rPr>
          <w:rStyle w:val="Tugev"/>
          <w:bCs w:val="0"/>
        </w:rPr>
        <w:t xml:space="preserve">§ 16. </w:t>
      </w:r>
      <w:bookmarkStart w:id="1" w:name="para23"/>
      <w:r w:rsidRPr="00EC59E5">
        <w:rPr>
          <w:b/>
        </w:rPr>
        <w:t> </w:t>
      </w:r>
      <w:bookmarkEnd w:id="1"/>
      <w:r w:rsidRPr="00EC59E5">
        <w:rPr>
          <w:b/>
        </w:rPr>
        <w:t xml:space="preserve">Taotluse </w:t>
      </w:r>
      <w:r w:rsidR="0073666F">
        <w:rPr>
          <w:b/>
        </w:rPr>
        <w:t xml:space="preserve">registreerimine ja </w:t>
      </w:r>
      <w:r w:rsidRPr="00EC59E5">
        <w:rPr>
          <w:b/>
        </w:rPr>
        <w:t>esmane läbivaatamine</w:t>
      </w:r>
    </w:p>
    <w:p w14:paraId="038D8AEC" w14:textId="77777777" w:rsidR="00EC59E5" w:rsidRDefault="00EC59E5" w:rsidP="00B35DFD">
      <w:pPr>
        <w:jc w:val="both"/>
        <w:rPr>
          <w:b/>
        </w:rPr>
      </w:pPr>
    </w:p>
    <w:p w14:paraId="6817329C" w14:textId="77777777" w:rsidR="0073666F" w:rsidRDefault="0073666F" w:rsidP="00B35DFD">
      <w:pPr>
        <w:pStyle w:val="Loendilik"/>
        <w:numPr>
          <w:ilvl w:val="0"/>
          <w:numId w:val="33"/>
        </w:numPr>
        <w:jc w:val="both"/>
        <w:rPr>
          <w:rFonts w:ascii="Times New Roman" w:hAnsi="Times New Roman"/>
          <w:sz w:val="24"/>
          <w:szCs w:val="24"/>
        </w:rPr>
      </w:pPr>
      <w:r w:rsidRPr="0073666F">
        <w:rPr>
          <w:rFonts w:ascii="Times New Roman" w:hAnsi="Times New Roman"/>
          <w:sz w:val="24"/>
          <w:szCs w:val="24"/>
        </w:rPr>
        <w:t>Taotlus registreeritakse ja vaadatakse läbi rakendusüksuses. Taotluse esmase läbivaatamise tähtaeg on kolm tööpäeva alates taotluse registreerimisest. Esmase läbivaatamise käigus kontrollitakse, kas taotlus on täidetud nõuetekohaselt ja laekunud koos kõigi lisadega.</w:t>
      </w:r>
    </w:p>
    <w:p w14:paraId="5CFD7152" w14:textId="77777777" w:rsidR="0073666F" w:rsidRDefault="0073666F" w:rsidP="00163C44">
      <w:pPr>
        <w:pStyle w:val="Loendilik"/>
        <w:ind w:left="360"/>
        <w:jc w:val="both"/>
        <w:rPr>
          <w:rFonts w:ascii="Times New Roman" w:hAnsi="Times New Roman"/>
          <w:sz w:val="24"/>
          <w:szCs w:val="24"/>
        </w:rPr>
      </w:pPr>
    </w:p>
    <w:p w14:paraId="01F15127" w14:textId="77777777" w:rsidR="00882E7F" w:rsidRPr="00163C44" w:rsidRDefault="00163C44" w:rsidP="00163C44">
      <w:pPr>
        <w:pStyle w:val="Loendilik"/>
        <w:numPr>
          <w:ilvl w:val="0"/>
          <w:numId w:val="33"/>
        </w:numPr>
        <w:jc w:val="both"/>
        <w:rPr>
          <w:rFonts w:ascii="Times New Roman" w:hAnsi="Times New Roman"/>
          <w:sz w:val="24"/>
          <w:szCs w:val="24"/>
        </w:rPr>
      </w:pPr>
      <w:r>
        <w:rPr>
          <w:rFonts w:ascii="Times New Roman" w:hAnsi="Times New Roman"/>
          <w:sz w:val="24"/>
          <w:szCs w:val="24"/>
        </w:rPr>
        <w:t>Juh</w:t>
      </w:r>
      <w:r w:rsidR="00EC59E5" w:rsidRPr="00163C44">
        <w:rPr>
          <w:rFonts w:ascii="Times New Roman" w:hAnsi="Times New Roman"/>
          <w:sz w:val="24"/>
          <w:szCs w:val="24"/>
        </w:rPr>
        <w:t>ul kui nõuetele vastavuse kontrollimisel avastatakse puudusi, teatatakse sellest viivitamata taotlejale ja antakse puuduste kõrvaldamiseks kuni 10-tööpäevane tähtaeg, mille võrra pikeneb taotluse menetlemise tähtaeg.</w:t>
      </w:r>
    </w:p>
    <w:p w14:paraId="21C2EA09" w14:textId="77777777" w:rsidR="00427BFD" w:rsidRPr="00CA7266" w:rsidRDefault="00427BFD" w:rsidP="00B35DFD">
      <w:pPr>
        <w:jc w:val="both"/>
      </w:pPr>
    </w:p>
    <w:p w14:paraId="4D991CD5" w14:textId="163ECD93" w:rsidR="00427BFD" w:rsidRPr="00CA7266" w:rsidRDefault="00427BFD" w:rsidP="00CA7266">
      <w:pPr>
        <w:pStyle w:val="Loendilik"/>
        <w:numPr>
          <w:ilvl w:val="0"/>
          <w:numId w:val="33"/>
        </w:numPr>
        <w:jc w:val="both"/>
        <w:rPr>
          <w:rFonts w:ascii="Times New Roman" w:hAnsi="Times New Roman"/>
          <w:sz w:val="24"/>
          <w:szCs w:val="24"/>
        </w:rPr>
      </w:pPr>
      <w:r w:rsidRPr="00CA7266">
        <w:rPr>
          <w:rFonts w:ascii="Times New Roman" w:hAnsi="Times New Roman"/>
          <w:sz w:val="24"/>
          <w:szCs w:val="24"/>
        </w:rPr>
        <w:t xml:space="preserve">Rakendusüksus teeb taotluse rahuldamata jätmise otsuse taotlust sisuliselt hindamata, kui taotleja ei ole lõikes </w:t>
      </w:r>
      <w:r w:rsidR="0073666F" w:rsidRPr="00CA7266">
        <w:rPr>
          <w:rFonts w:ascii="Times New Roman" w:hAnsi="Times New Roman"/>
          <w:sz w:val="24"/>
          <w:szCs w:val="24"/>
        </w:rPr>
        <w:t>2</w:t>
      </w:r>
      <w:r w:rsidRPr="00CA7266">
        <w:rPr>
          <w:rFonts w:ascii="Times New Roman" w:hAnsi="Times New Roman"/>
          <w:sz w:val="24"/>
          <w:szCs w:val="24"/>
        </w:rPr>
        <w:t xml:space="preserve"> nimetatud tähtaja jooksul puudusi kõrvaldanud.</w:t>
      </w:r>
    </w:p>
    <w:p w14:paraId="05F405C1" w14:textId="77777777" w:rsidR="00427BFD" w:rsidRPr="00427BFD" w:rsidRDefault="00427BFD" w:rsidP="00B35DFD">
      <w:pPr>
        <w:pStyle w:val="Loendilik"/>
        <w:jc w:val="both"/>
        <w:rPr>
          <w:rFonts w:ascii="Times New Roman" w:hAnsi="Times New Roman"/>
          <w:sz w:val="24"/>
          <w:szCs w:val="24"/>
        </w:rPr>
      </w:pPr>
    </w:p>
    <w:p w14:paraId="7D8D5F94" w14:textId="77777777" w:rsidR="00427BFD" w:rsidRPr="00427BFD" w:rsidRDefault="00427BFD" w:rsidP="00B35DFD">
      <w:pPr>
        <w:jc w:val="both"/>
        <w:rPr>
          <w:b/>
        </w:rPr>
      </w:pPr>
      <w:r w:rsidRPr="00427BFD">
        <w:rPr>
          <w:rStyle w:val="Tugev"/>
          <w:bCs w:val="0"/>
        </w:rPr>
        <w:t xml:space="preserve">§ 17. </w:t>
      </w:r>
      <w:bookmarkStart w:id="2" w:name="para24"/>
      <w:r w:rsidRPr="00427BFD">
        <w:t> </w:t>
      </w:r>
      <w:bookmarkEnd w:id="2"/>
      <w:r w:rsidRPr="00427BFD">
        <w:rPr>
          <w:b/>
        </w:rPr>
        <w:t>Taotleja ja taotluse nõuetele vastavaks tunnistamine</w:t>
      </w:r>
    </w:p>
    <w:p w14:paraId="33989FE3" w14:textId="77777777" w:rsidR="00427BFD" w:rsidRDefault="00427BFD" w:rsidP="00B35DFD">
      <w:pPr>
        <w:jc w:val="both"/>
      </w:pPr>
    </w:p>
    <w:p w14:paraId="013A8955" w14:textId="77777777" w:rsidR="00427BFD" w:rsidRDefault="00427BFD" w:rsidP="00B35DFD">
      <w:pPr>
        <w:pStyle w:val="Loendilik"/>
        <w:numPr>
          <w:ilvl w:val="0"/>
          <w:numId w:val="34"/>
        </w:numPr>
        <w:jc w:val="both"/>
        <w:rPr>
          <w:rFonts w:ascii="Times New Roman" w:hAnsi="Times New Roman"/>
          <w:sz w:val="24"/>
          <w:szCs w:val="24"/>
        </w:rPr>
      </w:pPr>
      <w:r w:rsidRPr="00427BFD">
        <w:rPr>
          <w:rFonts w:ascii="Times New Roman" w:hAnsi="Times New Roman"/>
          <w:sz w:val="24"/>
          <w:szCs w:val="24"/>
        </w:rPr>
        <w:t xml:space="preserve">Rakendusüksus tunnistab taotleja nõuetele vastavaks juhul, kui </w:t>
      </w:r>
      <w:r w:rsidR="00F624C6">
        <w:rPr>
          <w:rFonts w:ascii="Times New Roman" w:hAnsi="Times New Roman"/>
          <w:sz w:val="24"/>
          <w:szCs w:val="24"/>
        </w:rPr>
        <w:t xml:space="preserve">taotleja </w:t>
      </w:r>
      <w:r w:rsidRPr="00427BFD">
        <w:rPr>
          <w:rFonts w:ascii="Times New Roman" w:hAnsi="Times New Roman"/>
          <w:sz w:val="24"/>
          <w:szCs w:val="24"/>
        </w:rPr>
        <w:t>v</w:t>
      </w:r>
      <w:r>
        <w:rPr>
          <w:rFonts w:ascii="Times New Roman" w:hAnsi="Times New Roman"/>
          <w:sz w:val="24"/>
          <w:szCs w:val="24"/>
        </w:rPr>
        <w:t>asta</w:t>
      </w:r>
      <w:r w:rsidR="00F624C6">
        <w:rPr>
          <w:rFonts w:ascii="Times New Roman" w:hAnsi="Times New Roman"/>
          <w:sz w:val="24"/>
          <w:szCs w:val="24"/>
        </w:rPr>
        <w:t>b</w:t>
      </w:r>
      <w:r>
        <w:rPr>
          <w:rFonts w:ascii="Times New Roman" w:hAnsi="Times New Roman"/>
          <w:sz w:val="24"/>
          <w:szCs w:val="24"/>
        </w:rPr>
        <w:t xml:space="preserve"> käesoleva määruse §-s 12</w:t>
      </w:r>
      <w:r w:rsidRPr="00427BFD">
        <w:rPr>
          <w:rFonts w:ascii="Times New Roman" w:hAnsi="Times New Roman"/>
          <w:sz w:val="24"/>
          <w:szCs w:val="24"/>
        </w:rPr>
        <w:t xml:space="preserve"> </w:t>
      </w:r>
      <w:r w:rsidR="0073666F">
        <w:rPr>
          <w:rFonts w:ascii="Times New Roman" w:hAnsi="Times New Roman"/>
          <w:sz w:val="24"/>
          <w:szCs w:val="24"/>
        </w:rPr>
        <w:t>sätestatud kõikidele</w:t>
      </w:r>
      <w:r w:rsidR="0073666F" w:rsidRPr="00427BFD">
        <w:rPr>
          <w:rFonts w:ascii="Times New Roman" w:hAnsi="Times New Roman"/>
          <w:sz w:val="24"/>
          <w:szCs w:val="24"/>
        </w:rPr>
        <w:t xml:space="preserve"> </w:t>
      </w:r>
      <w:r w:rsidRPr="00427BFD">
        <w:rPr>
          <w:rFonts w:ascii="Times New Roman" w:hAnsi="Times New Roman"/>
          <w:sz w:val="24"/>
          <w:szCs w:val="24"/>
        </w:rPr>
        <w:t>nõuetele.</w:t>
      </w:r>
    </w:p>
    <w:p w14:paraId="3DB32864" w14:textId="77777777" w:rsidR="00427BFD" w:rsidRDefault="00427BFD" w:rsidP="00B35DFD">
      <w:pPr>
        <w:jc w:val="both"/>
      </w:pPr>
    </w:p>
    <w:p w14:paraId="1D216C1C" w14:textId="77777777" w:rsidR="00427BFD" w:rsidRDefault="005E5E7B" w:rsidP="00B35DFD">
      <w:pPr>
        <w:pStyle w:val="Loendilik"/>
        <w:numPr>
          <w:ilvl w:val="0"/>
          <w:numId w:val="34"/>
        </w:numPr>
        <w:jc w:val="both"/>
        <w:rPr>
          <w:rFonts w:ascii="Times New Roman" w:hAnsi="Times New Roman"/>
          <w:sz w:val="24"/>
          <w:szCs w:val="24"/>
        </w:rPr>
      </w:pPr>
      <w:r>
        <w:rPr>
          <w:rFonts w:ascii="Times New Roman" w:hAnsi="Times New Roman"/>
          <w:sz w:val="24"/>
          <w:szCs w:val="24"/>
        </w:rPr>
        <w:t xml:space="preserve">Rakendusüksus tunnistab </w:t>
      </w:r>
      <w:r w:rsidR="00427BFD" w:rsidRPr="00427BFD">
        <w:rPr>
          <w:rFonts w:ascii="Times New Roman" w:hAnsi="Times New Roman"/>
          <w:sz w:val="24"/>
          <w:szCs w:val="24"/>
        </w:rPr>
        <w:t>taotluse nõ</w:t>
      </w:r>
      <w:r>
        <w:rPr>
          <w:rFonts w:ascii="Times New Roman" w:hAnsi="Times New Roman"/>
          <w:sz w:val="24"/>
          <w:szCs w:val="24"/>
        </w:rPr>
        <w:t xml:space="preserve">uetele vastavaks juhul, kui </w:t>
      </w:r>
      <w:r w:rsidR="00427BFD" w:rsidRPr="00427BFD">
        <w:rPr>
          <w:rFonts w:ascii="Times New Roman" w:hAnsi="Times New Roman"/>
          <w:sz w:val="24"/>
          <w:szCs w:val="24"/>
        </w:rPr>
        <w:t>taotlus</w:t>
      </w:r>
      <w:r>
        <w:rPr>
          <w:rFonts w:ascii="Times New Roman" w:hAnsi="Times New Roman"/>
          <w:sz w:val="24"/>
          <w:szCs w:val="24"/>
        </w:rPr>
        <w:t xml:space="preserve"> vastab käesoleva määruse §-s 14</w:t>
      </w:r>
      <w:r w:rsidR="00427BFD" w:rsidRPr="00427BFD">
        <w:rPr>
          <w:rFonts w:ascii="Times New Roman" w:hAnsi="Times New Roman"/>
          <w:sz w:val="24"/>
          <w:szCs w:val="24"/>
        </w:rPr>
        <w:t xml:space="preserve"> sätestatule.</w:t>
      </w:r>
    </w:p>
    <w:p w14:paraId="263D1CB4" w14:textId="77777777" w:rsidR="005E5E7B" w:rsidRPr="005E5E7B" w:rsidRDefault="005E5E7B" w:rsidP="00B35DFD">
      <w:pPr>
        <w:pStyle w:val="Loendilik"/>
        <w:jc w:val="both"/>
        <w:rPr>
          <w:rFonts w:ascii="Times New Roman" w:hAnsi="Times New Roman"/>
          <w:sz w:val="24"/>
          <w:szCs w:val="24"/>
        </w:rPr>
      </w:pPr>
    </w:p>
    <w:p w14:paraId="1182F784" w14:textId="77777777" w:rsidR="00427BFD" w:rsidRDefault="005E5E7B" w:rsidP="00B35DFD">
      <w:pPr>
        <w:pStyle w:val="Loendilik"/>
        <w:numPr>
          <w:ilvl w:val="0"/>
          <w:numId w:val="34"/>
        </w:numPr>
        <w:jc w:val="both"/>
        <w:rPr>
          <w:rFonts w:ascii="Times New Roman" w:hAnsi="Times New Roman"/>
          <w:sz w:val="24"/>
          <w:szCs w:val="24"/>
        </w:rPr>
      </w:pPr>
      <w:r>
        <w:rPr>
          <w:rFonts w:ascii="Times New Roman" w:hAnsi="Times New Roman"/>
          <w:sz w:val="24"/>
          <w:szCs w:val="24"/>
        </w:rPr>
        <w:t xml:space="preserve">Taotleja ja </w:t>
      </w:r>
      <w:r w:rsidRPr="005E5E7B">
        <w:rPr>
          <w:rFonts w:ascii="Times New Roman" w:hAnsi="Times New Roman"/>
          <w:sz w:val="24"/>
          <w:szCs w:val="24"/>
        </w:rPr>
        <w:t>taotluse nõuetele vastavaks tunnistamise kor</w:t>
      </w:r>
      <w:r>
        <w:rPr>
          <w:rFonts w:ascii="Times New Roman" w:hAnsi="Times New Roman"/>
          <w:sz w:val="24"/>
          <w:szCs w:val="24"/>
        </w:rPr>
        <w:t xml:space="preserve">ral teeb rakendusüksus taotleja </w:t>
      </w:r>
      <w:r w:rsidRPr="005E5E7B">
        <w:rPr>
          <w:rFonts w:ascii="Times New Roman" w:hAnsi="Times New Roman"/>
          <w:sz w:val="24"/>
          <w:szCs w:val="24"/>
        </w:rPr>
        <w:t xml:space="preserve"> </w:t>
      </w:r>
      <w:r>
        <w:rPr>
          <w:rFonts w:ascii="Times New Roman" w:hAnsi="Times New Roman"/>
          <w:sz w:val="24"/>
          <w:szCs w:val="24"/>
        </w:rPr>
        <w:t xml:space="preserve">ja </w:t>
      </w:r>
      <w:r w:rsidRPr="005E5E7B">
        <w:rPr>
          <w:rFonts w:ascii="Times New Roman" w:hAnsi="Times New Roman"/>
          <w:sz w:val="24"/>
          <w:szCs w:val="24"/>
        </w:rPr>
        <w:t>taotluse nõuetele vastavaks tunnistamise otsuse. Taotleja</w:t>
      </w:r>
      <w:r>
        <w:rPr>
          <w:rFonts w:ascii="Times New Roman" w:hAnsi="Times New Roman"/>
          <w:sz w:val="24"/>
          <w:szCs w:val="24"/>
        </w:rPr>
        <w:t xml:space="preserve"> ja </w:t>
      </w:r>
      <w:r w:rsidRPr="005E5E7B">
        <w:rPr>
          <w:rFonts w:ascii="Times New Roman" w:hAnsi="Times New Roman"/>
          <w:sz w:val="24"/>
          <w:szCs w:val="24"/>
        </w:rPr>
        <w:t>taotluse nõuetele mittevastavaks tunnistamis</w:t>
      </w:r>
      <w:r>
        <w:rPr>
          <w:rFonts w:ascii="Times New Roman" w:hAnsi="Times New Roman"/>
          <w:sz w:val="24"/>
          <w:szCs w:val="24"/>
        </w:rPr>
        <w:t xml:space="preserve">e korral teeb rakendusüksus </w:t>
      </w:r>
      <w:r w:rsidRPr="005E5E7B">
        <w:rPr>
          <w:rFonts w:ascii="Times New Roman" w:hAnsi="Times New Roman"/>
          <w:sz w:val="24"/>
          <w:szCs w:val="24"/>
        </w:rPr>
        <w:t>taotluse</w:t>
      </w:r>
      <w:r>
        <w:rPr>
          <w:rFonts w:ascii="Times New Roman" w:hAnsi="Times New Roman"/>
          <w:sz w:val="24"/>
          <w:szCs w:val="24"/>
        </w:rPr>
        <w:t xml:space="preserve"> rahuldamata jätmise otsuse </w:t>
      </w:r>
      <w:r w:rsidRPr="005E5E7B">
        <w:rPr>
          <w:rFonts w:ascii="Times New Roman" w:hAnsi="Times New Roman"/>
          <w:sz w:val="24"/>
          <w:szCs w:val="24"/>
        </w:rPr>
        <w:t>taotlust sisuliselt hindamata.</w:t>
      </w:r>
    </w:p>
    <w:p w14:paraId="685E396D" w14:textId="77777777" w:rsidR="005E5E7B" w:rsidRPr="005E5E7B" w:rsidRDefault="005E5E7B" w:rsidP="00B35DFD">
      <w:pPr>
        <w:pStyle w:val="Loendilik"/>
        <w:jc w:val="both"/>
        <w:rPr>
          <w:rFonts w:ascii="Times New Roman" w:hAnsi="Times New Roman"/>
          <w:sz w:val="24"/>
          <w:szCs w:val="24"/>
        </w:rPr>
      </w:pPr>
    </w:p>
    <w:p w14:paraId="01CDE677" w14:textId="77777777" w:rsidR="005E5E7B" w:rsidRPr="005E5E7B" w:rsidRDefault="005E5E7B" w:rsidP="00B35DFD">
      <w:pPr>
        <w:pStyle w:val="Loendilik"/>
        <w:numPr>
          <w:ilvl w:val="0"/>
          <w:numId w:val="34"/>
        </w:numPr>
        <w:jc w:val="both"/>
        <w:rPr>
          <w:rFonts w:ascii="Times New Roman" w:hAnsi="Times New Roman"/>
          <w:sz w:val="24"/>
          <w:szCs w:val="24"/>
        </w:rPr>
      </w:pPr>
      <w:r>
        <w:rPr>
          <w:rFonts w:ascii="Times New Roman" w:hAnsi="Times New Roman"/>
          <w:sz w:val="24"/>
          <w:szCs w:val="24"/>
        </w:rPr>
        <w:t>T</w:t>
      </w:r>
      <w:r w:rsidRPr="005E5E7B">
        <w:rPr>
          <w:rFonts w:ascii="Times New Roman" w:hAnsi="Times New Roman"/>
          <w:sz w:val="24"/>
          <w:szCs w:val="24"/>
        </w:rPr>
        <w:t>aotlust ei tunnistata nõuetele vastavaks, kui esineb vähemalt üks alljärgnevatest asjaoludest:</w:t>
      </w:r>
    </w:p>
    <w:p w14:paraId="530F0ADE" w14:textId="77777777" w:rsidR="005E5E7B" w:rsidRPr="005E5E7B" w:rsidRDefault="005E5E7B" w:rsidP="00B35DFD">
      <w:pPr>
        <w:pStyle w:val="Loendilik"/>
        <w:numPr>
          <w:ilvl w:val="0"/>
          <w:numId w:val="35"/>
        </w:numPr>
        <w:jc w:val="both"/>
        <w:rPr>
          <w:rFonts w:ascii="Times New Roman" w:hAnsi="Times New Roman"/>
          <w:sz w:val="24"/>
          <w:szCs w:val="24"/>
        </w:rPr>
      </w:pPr>
      <w:r w:rsidRPr="005E5E7B">
        <w:rPr>
          <w:rFonts w:ascii="Times New Roman" w:hAnsi="Times New Roman"/>
          <w:sz w:val="24"/>
          <w:szCs w:val="24"/>
        </w:rPr>
        <w:t>taotlus ei vasta käesoleva määrus §-s 14 sätestatud nõuetele ja taotleja ei ole taotluses esinevaid puudusi määratud tähtaja jooksul kõrvaldanud;</w:t>
      </w:r>
    </w:p>
    <w:p w14:paraId="0320C3DE" w14:textId="77777777" w:rsidR="005E5E7B" w:rsidRPr="005E5E7B" w:rsidRDefault="005E5E7B" w:rsidP="00B35DFD">
      <w:pPr>
        <w:pStyle w:val="Loendilik"/>
        <w:numPr>
          <w:ilvl w:val="0"/>
          <w:numId w:val="35"/>
        </w:numPr>
        <w:jc w:val="both"/>
        <w:rPr>
          <w:rFonts w:ascii="Times New Roman" w:hAnsi="Times New Roman"/>
          <w:sz w:val="24"/>
          <w:szCs w:val="24"/>
        </w:rPr>
      </w:pPr>
      <w:r w:rsidRPr="005E5E7B">
        <w:rPr>
          <w:rFonts w:ascii="Times New Roman" w:hAnsi="Times New Roman"/>
          <w:sz w:val="24"/>
          <w:szCs w:val="24"/>
        </w:rPr>
        <w:t>taotleja mõjutab pettuse või ähvardusega või muul õigusvastasel viisil taotluse menetlemist</w:t>
      </w:r>
      <w:r w:rsidR="000602FB">
        <w:rPr>
          <w:rFonts w:ascii="Times New Roman" w:hAnsi="Times New Roman"/>
          <w:sz w:val="24"/>
          <w:szCs w:val="24"/>
        </w:rPr>
        <w:t>,</w:t>
      </w:r>
      <w:r w:rsidR="00A066AC">
        <w:rPr>
          <w:rFonts w:ascii="Times New Roman" w:hAnsi="Times New Roman"/>
          <w:sz w:val="24"/>
          <w:szCs w:val="24"/>
        </w:rPr>
        <w:t xml:space="preserve"> sealhulgas esitab valeandmeid; </w:t>
      </w:r>
    </w:p>
    <w:p w14:paraId="1B06BE45" w14:textId="750F149B" w:rsidR="005E5E7B" w:rsidRDefault="005E5E7B" w:rsidP="00B35DFD">
      <w:pPr>
        <w:pStyle w:val="Loendilik"/>
        <w:numPr>
          <w:ilvl w:val="0"/>
          <w:numId w:val="35"/>
        </w:numPr>
        <w:jc w:val="both"/>
        <w:rPr>
          <w:rFonts w:ascii="Times New Roman" w:hAnsi="Times New Roman"/>
          <w:sz w:val="24"/>
          <w:szCs w:val="24"/>
        </w:rPr>
      </w:pPr>
      <w:r w:rsidRPr="005E5E7B">
        <w:rPr>
          <w:rFonts w:ascii="Times New Roman" w:hAnsi="Times New Roman"/>
          <w:sz w:val="24"/>
          <w:szCs w:val="24"/>
        </w:rPr>
        <w:t xml:space="preserve">taotleja ei võimalda teha taotleja juures või kavandatavate tegevuste elluviimise asukohas struktuuritoetuse seaduse § 21 </w:t>
      </w:r>
      <w:r w:rsidR="00313937">
        <w:rPr>
          <w:rFonts w:ascii="Times New Roman" w:hAnsi="Times New Roman"/>
          <w:sz w:val="24"/>
          <w:szCs w:val="24"/>
        </w:rPr>
        <w:t>lõikes 7 sätestatud kontrolli;</w:t>
      </w:r>
    </w:p>
    <w:p w14:paraId="6CBE0D65" w14:textId="77777777" w:rsidR="006F51B0" w:rsidRPr="005E5E7B" w:rsidRDefault="006F51B0" w:rsidP="006F51B0">
      <w:pPr>
        <w:pStyle w:val="Loendilik"/>
        <w:numPr>
          <w:ilvl w:val="0"/>
          <w:numId w:val="35"/>
        </w:numPr>
        <w:jc w:val="both"/>
        <w:rPr>
          <w:rFonts w:ascii="Times New Roman" w:hAnsi="Times New Roman"/>
          <w:sz w:val="24"/>
          <w:szCs w:val="24"/>
        </w:rPr>
      </w:pPr>
      <w:r>
        <w:rPr>
          <w:rFonts w:ascii="Times New Roman" w:hAnsi="Times New Roman"/>
          <w:sz w:val="24"/>
          <w:szCs w:val="24"/>
        </w:rPr>
        <w:t>taotlemisel on teadlikult esitatud ebaõiget või mittetäielikku teavet või teave on jäetud teadlikult esitamata.</w:t>
      </w:r>
    </w:p>
    <w:p w14:paraId="5214D29A" w14:textId="77777777" w:rsidR="006F51B0" w:rsidRPr="005E5E7B" w:rsidRDefault="006F51B0" w:rsidP="00282532">
      <w:pPr>
        <w:pStyle w:val="Loendilik"/>
        <w:ind w:left="1069"/>
        <w:jc w:val="both"/>
        <w:rPr>
          <w:rFonts w:ascii="Times New Roman" w:hAnsi="Times New Roman"/>
          <w:sz w:val="24"/>
          <w:szCs w:val="24"/>
        </w:rPr>
      </w:pPr>
    </w:p>
    <w:p w14:paraId="0B6EFFD3" w14:textId="77777777" w:rsidR="00427BFD" w:rsidRDefault="005E5E7B" w:rsidP="00B35DFD">
      <w:pPr>
        <w:jc w:val="both"/>
        <w:rPr>
          <w:b/>
        </w:rPr>
      </w:pPr>
      <w:r w:rsidRPr="005E5E7B">
        <w:rPr>
          <w:rStyle w:val="Tugev"/>
          <w:bCs w:val="0"/>
        </w:rPr>
        <w:t xml:space="preserve">§ 18. </w:t>
      </w:r>
      <w:bookmarkStart w:id="3" w:name="para27"/>
      <w:r w:rsidRPr="005E5E7B">
        <w:t> </w:t>
      </w:r>
      <w:bookmarkEnd w:id="3"/>
      <w:r w:rsidRPr="005E5E7B">
        <w:rPr>
          <w:b/>
        </w:rPr>
        <w:t>Taotluse hindamiskriteeriumid ja hindamise kord</w:t>
      </w:r>
    </w:p>
    <w:p w14:paraId="3C58F61A" w14:textId="77777777" w:rsidR="005E5E7B" w:rsidRDefault="005E5E7B" w:rsidP="00B35DFD">
      <w:pPr>
        <w:jc w:val="both"/>
        <w:rPr>
          <w:b/>
        </w:rPr>
      </w:pPr>
    </w:p>
    <w:p w14:paraId="3BE622FB" w14:textId="77777777" w:rsidR="005E5E7B" w:rsidRPr="000E4B09" w:rsidRDefault="005E5E7B" w:rsidP="00B35DFD">
      <w:pPr>
        <w:pStyle w:val="Loendilik"/>
        <w:numPr>
          <w:ilvl w:val="0"/>
          <w:numId w:val="36"/>
        </w:numPr>
        <w:jc w:val="both"/>
        <w:rPr>
          <w:rFonts w:ascii="Times New Roman" w:hAnsi="Times New Roman"/>
          <w:b/>
          <w:sz w:val="24"/>
          <w:szCs w:val="24"/>
        </w:rPr>
      </w:pPr>
      <w:r w:rsidRPr="005E5E7B">
        <w:rPr>
          <w:rFonts w:ascii="Times New Roman" w:hAnsi="Times New Roman"/>
          <w:sz w:val="24"/>
          <w:szCs w:val="24"/>
        </w:rPr>
        <w:t>Nõuetele vastavaks tunnistatud taotlust hinnatakse vastavalt rakendusüksuse kinnitatud hindamismetoodikale. Hindamismetoodika peab rakendusüksus enne kinnitamist kooskõlastama rakendusasutusega.</w:t>
      </w:r>
    </w:p>
    <w:p w14:paraId="06D8C15E" w14:textId="77777777" w:rsidR="000E4B09" w:rsidRDefault="000E4B09" w:rsidP="00B35DFD">
      <w:pPr>
        <w:jc w:val="both"/>
        <w:rPr>
          <w:b/>
        </w:rPr>
      </w:pPr>
    </w:p>
    <w:p w14:paraId="447EDFE1" w14:textId="77777777" w:rsidR="000E4B09" w:rsidRDefault="000E4B09" w:rsidP="00B35DFD">
      <w:pPr>
        <w:pStyle w:val="Loendilik"/>
        <w:numPr>
          <w:ilvl w:val="0"/>
          <w:numId w:val="36"/>
        </w:numPr>
        <w:jc w:val="both"/>
        <w:rPr>
          <w:rFonts w:ascii="Times New Roman" w:hAnsi="Times New Roman"/>
          <w:sz w:val="24"/>
          <w:szCs w:val="24"/>
        </w:rPr>
      </w:pPr>
      <w:r w:rsidRPr="000E4B09">
        <w:rPr>
          <w:rFonts w:ascii="Times New Roman" w:hAnsi="Times New Roman"/>
          <w:sz w:val="24"/>
          <w:szCs w:val="24"/>
        </w:rPr>
        <w:t>Rakendusüksusel on õigus moodustada taotluse hindamiseks hindamiskomisjone ning kaasata taotluse hindamiseks eksperte. Hindamiskomisjonide moodustamise ja koosseisu peab rakendusüksus eelnevalt kooskõlastama rakendusasutusega.</w:t>
      </w:r>
    </w:p>
    <w:p w14:paraId="525FA56F" w14:textId="77777777" w:rsidR="000E4B09" w:rsidRPr="000E4B09" w:rsidRDefault="000E4B09" w:rsidP="00B35DFD">
      <w:pPr>
        <w:pStyle w:val="Loendilik"/>
        <w:jc w:val="both"/>
        <w:rPr>
          <w:rFonts w:ascii="Times New Roman" w:hAnsi="Times New Roman"/>
          <w:sz w:val="24"/>
          <w:szCs w:val="24"/>
        </w:rPr>
      </w:pPr>
    </w:p>
    <w:p w14:paraId="3A5A8657" w14:textId="77777777" w:rsidR="000E4B09" w:rsidRDefault="000E4B09" w:rsidP="00B35DFD">
      <w:pPr>
        <w:pStyle w:val="Loendilik"/>
        <w:numPr>
          <w:ilvl w:val="0"/>
          <w:numId w:val="36"/>
        </w:numPr>
        <w:jc w:val="both"/>
        <w:rPr>
          <w:rFonts w:ascii="Times New Roman" w:hAnsi="Times New Roman"/>
          <w:sz w:val="24"/>
          <w:szCs w:val="24"/>
        </w:rPr>
      </w:pPr>
      <w:r w:rsidRPr="000E4B09">
        <w:rPr>
          <w:rFonts w:ascii="Times New Roman" w:hAnsi="Times New Roman"/>
          <w:sz w:val="24"/>
          <w:szCs w:val="24"/>
        </w:rPr>
        <w:t>Taotluste hindamismetoodika ja hindamiskomisjoni koosseis tehakse kättesaadavaks rakendusüksuse veebilehel.</w:t>
      </w:r>
    </w:p>
    <w:p w14:paraId="3DE08A7A" w14:textId="77777777" w:rsidR="0073666F" w:rsidRPr="0073666F" w:rsidRDefault="0073666F" w:rsidP="0073666F">
      <w:pPr>
        <w:pStyle w:val="Loendilik"/>
        <w:rPr>
          <w:rFonts w:ascii="Times New Roman" w:hAnsi="Times New Roman"/>
          <w:sz w:val="24"/>
          <w:szCs w:val="24"/>
        </w:rPr>
      </w:pPr>
    </w:p>
    <w:p w14:paraId="6A2D401C" w14:textId="77777777" w:rsidR="0073666F" w:rsidRDefault="0073666F" w:rsidP="00B35DFD">
      <w:pPr>
        <w:pStyle w:val="Loendilik"/>
        <w:numPr>
          <w:ilvl w:val="0"/>
          <w:numId w:val="36"/>
        </w:numPr>
        <w:jc w:val="both"/>
        <w:rPr>
          <w:rFonts w:ascii="Times New Roman" w:hAnsi="Times New Roman"/>
          <w:sz w:val="24"/>
          <w:szCs w:val="24"/>
        </w:rPr>
      </w:pPr>
      <w:r w:rsidRPr="0073666F">
        <w:rPr>
          <w:rFonts w:ascii="Times New Roman" w:hAnsi="Times New Roman"/>
          <w:sz w:val="24"/>
          <w:szCs w:val="24"/>
        </w:rPr>
        <w:t>Kui taotluse hindamisel avastatakse puuduseid või vajatakse taotluse hindamiseks lisainfot, teatatakse sellest viivitamata taotleja</w:t>
      </w:r>
      <w:r w:rsidR="000602FB">
        <w:rPr>
          <w:rFonts w:ascii="Times New Roman" w:hAnsi="Times New Roman"/>
          <w:sz w:val="24"/>
          <w:szCs w:val="24"/>
        </w:rPr>
        <w:t>le</w:t>
      </w:r>
      <w:r w:rsidRPr="0073666F">
        <w:rPr>
          <w:rFonts w:ascii="Times New Roman" w:hAnsi="Times New Roman"/>
          <w:sz w:val="24"/>
          <w:szCs w:val="24"/>
        </w:rPr>
        <w:t xml:space="preserve"> ja antakse lisainformatsiooni esitamiseks kuni 10 tööpäeva, mille võrra pikeneb taotluse menetlemise tähtaeg. Ekspertide kasutamise korral pikeneb taotluse menetlemise tähtaeg ekspertiisi teostamiseks kuluva aja võrra, kuid mitte rohkem kui 10 tööpäeva. Menetlemise tähtaja pikenemisest teavitab rakendusüksus taotlejat viivitamata.</w:t>
      </w:r>
    </w:p>
    <w:p w14:paraId="6501718C" w14:textId="77777777" w:rsidR="000E4B09" w:rsidRPr="000E4B09" w:rsidRDefault="000E4B09" w:rsidP="00B35DFD">
      <w:pPr>
        <w:pStyle w:val="Loendilik"/>
        <w:jc w:val="both"/>
        <w:rPr>
          <w:rFonts w:ascii="Times New Roman" w:hAnsi="Times New Roman"/>
          <w:sz w:val="24"/>
          <w:szCs w:val="24"/>
        </w:rPr>
      </w:pPr>
    </w:p>
    <w:p w14:paraId="036DFFF9" w14:textId="77777777" w:rsidR="005E5E7B" w:rsidRPr="000E4B09" w:rsidRDefault="000E4B09" w:rsidP="00B35DFD">
      <w:pPr>
        <w:pStyle w:val="Loendilik"/>
        <w:numPr>
          <w:ilvl w:val="0"/>
          <w:numId w:val="36"/>
        </w:numPr>
        <w:jc w:val="both"/>
        <w:rPr>
          <w:rFonts w:ascii="Times New Roman" w:hAnsi="Times New Roman"/>
          <w:b/>
          <w:sz w:val="24"/>
          <w:szCs w:val="24"/>
        </w:rPr>
      </w:pPr>
      <w:r w:rsidRPr="000E4B09">
        <w:rPr>
          <w:rFonts w:ascii="Times New Roman" w:hAnsi="Times New Roman"/>
          <w:sz w:val="24"/>
          <w:szCs w:val="24"/>
        </w:rPr>
        <w:t>Taotlust hinnatakse skaalal 0–4. Taotluse hindamisel antud koondhinne moodustub hindamiskriteeriumide hinnete kaalutud keskmisest.</w:t>
      </w:r>
    </w:p>
    <w:p w14:paraId="2E01AD74" w14:textId="77777777" w:rsidR="000E4B09" w:rsidRPr="000E4B09" w:rsidRDefault="000E4B09" w:rsidP="00B35DFD">
      <w:pPr>
        <w:pStyle w:val="Loendilik"/>
        <w:jc w:val="both"/>
        <w:rPr>
          <w:rFonts w:ascii="Times New Roman" w:hAnsi="Times New Roman"/>
          <w:b/>
          <w:sz w:val="24"/>
          <w:szCs w:val="24"/>
        </w:rPr>
      </w:pPr>
    </w:p>
    <w:p w14:paraId="1168053F" w14:textId="77777777" w:rsidR="000E4B09" w:rsidRDefault="000E4B09" w:rsidP="00B35DFD">
      <w:pPr>
        <w:pStyle w:val="Loendilik"/>
        <w:numPr>
          <w:ilvl w:val="0"/>
          <w:numId w:val="36"/>
        </w:numPr>
        <w:jc w:val="both"/>
        <w:rPr>
          <w:rFonts w:ascii="Times New Roman" w:hAnsi="Times New Roman"/>
          <w:sz w:val="24"/>
          <w:szCs w:val="24"/>
        </w:rPr>
      </w:pPr>
      <w:r>
        <w:rPr>
          <w:rFonts w:ascii="Times New Roman" w:hAnsi="Times New Roman"/>
          <w:sz w:val="24"/>
          <w:szCs w:val="24"/>
        </w:rPr>
        <w:t>Taotluse hindamiskriteeriumid ning nende osakaalud on järgmised:</w:t>
      </w:r>
    </w:p>
    <w:p w14:paraId="5E9E0E03" w14:textId="77777777" w:rsidR="000E4B09" w:rsidRDefault="000E4B09" w:rsidP="00B35DFD">
      <w:pPr>
        <w:pStyle w:val="Loendilik"/>
        <w:numPr>
          <w:ilvl w:val="0"/>
          <w:numId w:val="37"/>
        </w:numPr>
        <w:jc w:val="both"/>
        <w:rPr>
          <w:rFonts w:ascii="Times New Roman" w:hAnsi="Times New Roman"/>
          <w:sz w:val="24"/>
          <w:szCs w:val="24"/>
        </w:rPr>
      </w:pPr>
      <w:r w:rsidRPr="000E4B09">
        <w:rPr>
          <w:rFonts w:ascii="Times New Roman" w:hAnsi="Times New Roman"/>
          <w:sz w:val="24"/>
          <w:szCs w:val="24"/>
        </w:rPr>
        <w:t xml:space="preserve">projekti mõju meetme </w:t>
      </w:r>
      <w:r>
        <w:rPr>
          <w:rFonts w:ascii="Times New Roman" w:hAnsi="Times New Roman"/>
          <w:sz w:val="24"/>
          <w:szCs w:val="24"/>
        </w:rPr>
        <w:t xml:space="preserve">ja arenguplaani </w:t>
      </w:r>
      <w:r w:rsidRPr="000E4B09">
        <w:rPr>
          <w:rFonts w:ascii="Times New Roman" w:hAnsi="Times New Roman"/>
          <w:sz w:val="24"/>
          <w:szCs w:val="24"/>
        </w:rPr>
        <w:t>eesmärkide s</w:t>
      </w:r>
      <w:r w:rsidR="008F4AFE">
        <w:rPr>
          <w:rFonts w:ascii="Times New Roman" w:hAnsi="Times New Roman"/>
          <w:sz w:val="24"/>
          <w:szCs w:val="24"/>
        </w:rPr>
        <w:t>aavutamisele (</w:t>
      </w:r>
      <w:r w:rsidR="00A066AC">
        <w:rPr>
          <w:rFonts w:ascii="Times New Roman" w:hAnsi="Times New Roman"/>
          <w:sz w:val="24"/>
          <w:szCs w:val="24"/>
        </w:rPr>
        <w:t>35</w:t>
      </w:r>
      <w:r>
        <w:rPr>
          <w:rFonts w:ascii="Times New Roman" w:hAnsi="Times New Roman"/>
          <w:sz w:val="24"/>
          <w:szCs w:val="24"/>
        </w:rPr>
        <w:t>% koondhindest);</w:t>
      </w:r>
    </w:p>
    <w:p w14:paraId="708C77E8" w14:textId="77777777" w:rsidR="000E4B09" w:rsidRDefault="00334A6B" w:rsidP="00B35DFD">
      <w:pPr>
        <w:pStyle w:val="Loendilik"/>
        <w:numPr>
          <w:ilvl w:val="0"/>
          <w:numId w:val="37"/>
        </w:numPr>
        <w:jc w:val="both"/>
        <w:rPr>
          <w:rFonts w:ascii="Times New Roman" w:hAnsi="Times New Roman"/>
          <w:sz w:val="24"/>
          <w:szCs w:val="24"/>
        </w:rPr>
      </w:pPr>
      <w:r>
        <w:rPr>
          <w:rFonts w:ascii="Times New Roman" w:hAnsi="Times New Roman"/>
          <w:sz w:val="24"/>
          <w:szCs w:val="24"/>
        </w:rPr>
        <w:t>projekti põhjendatus (25</w:t>
      </w:r>
      <w:r w:rsidR="000E4B09" w:rsidRPr="000E4B09">
        <w:rPr>
          <w:rFonts w:ascii="Times New Roman" w:hAnsi="Times New Roman"/>
          <w:sz w:val="24"/>
          <w:szCs w:val="24"/>
        </w:rPr>
        <w:t>% k</w:t>
      </w:r>
      <w:r w:rsidR="000E4B09">
        <w:rPr>
          <w:rFonts w:ascii="Times New Roman" w:hAnsi="Times New Roman"/>
          <w:sz w:val="24"/>
          <w:szCs w:val="24"/>
        </w:rPr>
        <w:t>oondhindest);</w:t>
      </w:r>
    </w:p>
    <w:p w14:paraId="57E0F1EC" w14:textId="77777777" w:rsidR="000E4B09" w:rsidRDefault="000E4B09" w:rsidP="00B35DFD">
      <w:pPr>
        <w:pStyle w:val="Loendilik"/>
        <w:numPr>
          <w:ilvl w:val="0"/>
          <w:numId w:val="37"/>
        </w:numPr>
        <w:jc w:val="both"/>
        <w:rPr>
          <w:rFonts w:ascii="Times New Roman" w:hAnsi="Times New Roman"/>
          <w:sz w:val="24"/>
          <w:szCs w:val="24"/>
        </w:rPr>
      </w:pPr>
      <w:r w:rsidRPr="000E4B09">
        <w:rPr>
          <w:rFonts w:ascii="Times New Roman" w:hAnsi="Times New Roman"/>
          <w:sz w:val="24"/>
          <w:szCs w:val="24"/>
        </w:rPr>
        <w:t>projekti kul</w:t>
      </w:r>
      <w:r w:rsidR="00334A6B">
        <w:rPr>
          <w:rFonts w:ascii="Times New Roman" w:hAnsi="Times New Roman"/>
          <w:sz w:val="24"/>
          <w:szCs w:val="24"/>
        </w:rPr>
        <w:t>uefektiivsus (15</w:t>
      </w:r>
      <w:r>
        <w:rPr>
          <w:rFonts w:ascii="Times New Roman" w:hAnsi="Times New Roman"/>
          <w:sz w:val="24"/>
          <w:szCs w:val="24"/>
        </w:rPr>
        <w:t>% koondhindest);</w:t>
      </w:r>
    </w:p>
    <w:p w14:paraId="6BADC146" w14:textId="7147940E" w:rsidR="000E4B09" w:rsidRDefault="000E4B09" w:rsidP="00B35DFD">
      <w:pPr>
        <w:pStyle w:val="Loendilik"/>
        <w:numPr>
          <w:ilvl w:val="0"/>
          <w:numId w:val="37"/>
        </w:numPr>
        <w:jc w:val="both"/>
        <w:rPr>
          <w:rFonts w:ascii="Times New Roman" w:hAnsi="Times New Roman"/>
          <w:sz w:val="24"/>
          <w:szCs w:val="24"/>
        </w:rPr>
      </w:pPr>
      <w:r w:rsidRPr="000E4B09">
        <w:rPr>
          <w:rFonts w:ascii="Times New Roman" w:hAnsi="Times New Roman"/>
          <w:sz w:val="24"/>
          <w:szCs w:val="24"/>
        </w:rPr>
        <w:t>taotleja võimekus proje</w:t>
      </w:r>
      <w:r w:rsidR="00334A6B">
        <w:rPr>
          <w:rFonts w:ascii="Times New Roman" w:hAnsi="Times New Roman"/>
          <w:sz w:val="24"/>
          <w:szCs w:val="24"/>
        </w:rPr>
        <w:t>kti ellu viia (25</w:t>
      </w:r>
      <w:r>
        <w:rPr>
          <w:rFonts w:ascii="Times New Roman" w:hAnsi="Times New Roman"/>
          <w:sz w:val="24"/>
          <w:szCs w:val="24"/>
        </w:rPr>
        <w:t xml:space="preserve">% </w:t>
      </w:r>
      <w:r w:rsidR="00C00C0D">
        <w:rPr>
          <w:rFonts w:ascii="Times New Roman" w:hAnsi="Times New Roman"/>
          <w:sz w:val="24"/>
          <w:szCs w:val="24"/>
        </w:rPr>
        <w:t>koodhindest).</w:t>
      </w:r>
    </w:p>
    <w:p w14:paraId="03DC92C5" w14:textId="77777777" w:rsidR="000E4B09" w:rsidRDefault="000E4B09" w:rsidP="00B35DFD">
      <w:pPr>
        <w:jc w:val="both"/>
      </w:pPr>
    </w:p>
    <w:p w14:paraId="3FF73841" w14:textId="77777777" w:rsidR="00334A6B" w:rsidRDefault="00334A6B" w:rsidP="00B35DFD">
      <w:pPr>
        <w:jc w:val="both"/>
        <w:rPr>
          <w:b/>
        </w:rPr>
      </w:pPr>
      <w:r w:rsidRPr="00334A6B">
        <w:rPr>
          <w:b/>
        </w:rPr>
        <w:t>§ 19.  Taotluse rahuldamine või rahuldamata jätmine</w:t>
      </w:r>
    </w:p>
    <w:p w14:paraId="0A35E14B" w14:textId="77777777" w:rsidR="00334A6B" w:rsidRDefault="00334A6B" w:rsidP="00B35DFD">
      <w:pPr>
        <w:jc w:val="both"/>
        <w:rPr>
          <w:b/>
        </w:rPr>
      </w:pPr>
    </w:p>
    <w:p w14:paraId="5010BF41" w14:textId="77777777" w:rsidR="00334A6B" w:rsidRDefault="00334A6B" w:rsidP="00B35DFD">
      <w:pPr>
        <w:pStyle w:val="Loendilik"/>
        <w:numPr>
          <w:ilvl w:val="0"/>
          <w:numId w:val="38"/>
        </w:numPr>
        <w:jc w:val="both"/>
        <w:rPr>
          <w:rFonts w:ascii="Times New Roman" w:hAnsi="Times New Roman"/>
          <w:sz w:val="24"/>
          <w:szCs w:val="24"/>
        </w:rPr>
      </w:pPr>
      <w:r>
        <w:rPr>
          <w:rFonts w:ascii="Times New Roman" w:hAnsi="Times New Roman"/>
          <w:sz w:val="24"/>
          <w:szCs w:val="24"/>
        </w:rPr>
        <w:t>T</w:t>
      </w:r>
      <w:r w:rsidRPr="00334A6B">
        <w:rPr>
          <w:rFonts w:ascii="Times New Roman" w:hAnsi="Times New Roman"/>
          <w:sz w:val="24"/>
          <w:szCs w:val="24"/>
        </w:rPr>
        <w:t>aotluse rahuldami</w:t>
      </w:r>
      <w:r>
        <w:rPr>
          <w:rFonts w:ascii="Times New Roman" w:hAnsi="Times New Roman"/>
          <w:sz w:val="24"/>
          <w:szCs w:val="24"/>
        </w:rPr>
        <w:t xml:space="preserve">se kohta teeb rakendusüksus </w:t>
      </w:r>
      <w:r w:rsidRPr="00334A6B">
        <w:rPr>
          <w:rFonts w:ascii="Times New Roman" w:hAnsi="Times New Roman"/>
          <w:sz w:val="24"/>
          <w:szCs w:val="24"/>
        </w:rPr>
        <w:t>t</w:t>
      </w:r>
      <w:r>
        <w:rPr>
          <w:rFonts w:ascii="Times New Roman" w:hAnsi="Times New Roman"/>
          <w:sz w:val="24"/>
          <w:szCs w:val="24"/>
        </w:rPr>
        <w:t>aotluse rahuldamise otsuse. T</w:t>
      </w:r>
      <w:r w:rsidRPr="00334A6B">
        <w:rPr>
          <w:rFonts w:ascii="Times New Roman" w:hAnsi="Times New Roman"/>
          <w:sz w:val="24"/>
          <w:szCs w:val="24"/>
        </w:rPr>
        <w:t>aotluse rahuldamata jätmis</w:t>
      </w:r>
      <w:r>
        <w:rPr>
          <w:rFonts w:ascii="Times New Roman" w:hAnsi="Times New Roman"/>
          <w:sz w:val="24"/>
          <w:szCs w:val="24"/>
        </w:rPr>
        <w:t xml:space="preserve">e korral teeb rakendusüksus </w:t>
      </w:r>
      <w:r w:rsidRPr="00334A6B">
        <w:rPr>
          <w:rFonts w:ascii="Times New Roman" w:hAnsi="Times New Roman"/>
          <w:sz w:val="24"/>
          <w:szCs w:val="24"/>
        </w:rPr>
        <w:t>taotluse rahuldamata jätmise otsuse.</w:t>
      </w:r>
      <w:r w:rsidR="000B64DD">
        <w:rPr>
          <w:rFonts w:ascii="Times New Roman" w:hAnsi="Times New Roman"/>
          <w:sz w:val="24"/>
          <w:szCs w:val="24"/>
        </w:rPr>
        <w:t xml:space="preserve"> </w:t>
      </w:r>
      <w:r w:rsidR="000B64DD" w:rsidRPr="000B64DD">
        <w:rPr>
          <w:rFonts w:ascii="Times New Roman" w:hAnsi="Times New Roman"/>
          <w:sz w:val="24"/>
          <w:szCs w:val="24"/>
        </w:rPr>
        <w:t>Taotlus rahuldatakse kas täielikult, osaliselt või kõrvaltingimusega</w:t>
      </w:r>
      <w:r w:rsidR="00CA19BF">
        <w:rPr>
          <w:rFonts w:ascii="Times New Roman" w:hAnsi="Times New Roman"/>
          <w:sz w:val="24"/>
          <w:szCs w:val="24"/>
        </w:rPr>
        <w:t>.</w:t>
      </w:r>
    </w:p>
    <w:p w14:paraId="2D86059E" w14:textId="77777777" w:rsidR="000602FB" w:rsidRDefault="000602FB" w:rsidP="000602FB">
      <w:pPr>
        <w:pStyle w:val="Loendilik"/>
        <w:ind w:left="360"/>
        <w:jc w:val="both"/>
        <w:rPr>
          <w:rFonts w:ascii="Times New Roman" w:hAnsi="Times New Roman"/>
          <w:sz w:val="24"/>
          <w:szCs w:val="24"/>
        </w:rPr>
      </w:pPr>
    </w:p>
    <w:p w14:paraId="0992528C" w14:textId="37FB5105" w:rsidR="00CA19BF" w:rsidRDefault="00CA19BF" w:rsidP="00B35DFD">
      <w:pPr>
        <w:pStyle w:val="Loendilik"/>
        <w:numPr>
          <w:ilvl w:val="0"/>
          <w:numId w:val="38"/>
        </w:numPr>
        <w:jc w:val="both"/>
        <w:rPr>
          <w:rFonts w:ascii="Times New Roman" w:hAnsi="Times New Roman"/>
          <w:sz w:val="24"/>
          <w:szCs w:val="24"/>
        </w:rPr>
      </w:pPr>
      <w:r w:rsidRPr="00CA19BF">
        <w:rPr>
          <w:rFonts w:ascii="Times New Roman" w:hAnsi="Times New Roman"/>
          <w:sz w:val="24"/>
          <w:szCs w:val="24"/>
        </w:rPr>
        <w:t>Rahuldamisele kuuluvad nõuetele vastavaks tunnistatud taotlused, mis vastavad kõikidele järgnevatele nõuetele:</w:t>
      </w:r>
      <w:r w:rsidRPr="00CA19BF">
        <w:rPr>
          <w:rFonts w:ascii="Times New Roman" w:hAnsi="Times New Roman"/>
          <w:sz w:val="24"/>
          <w:szCs w:val="24"/>
        </w:rPr>
        <w:br/>
        <w:t xml:space="preserve">1) </w:t>
      </w:r>
      <w:r>
        <w:rPr>
          <w:rFonts w:ascii="Times New Roman" w:hAnsi="Times New Roman"/>
          <w:sz w:val="24"/>
          <w:szCs w:val="24"/>
        </w:rPr>
        <w:t>on käesoleva määruse § 18 lõikes 6</w:t>
      </w:r>
      <w:r w:rsidRPr="00CA19BF">
        <w:rPr>
          <w:rFonts w:ascii="Times New Roman" w:hAnsi="Times New Roman"/>
          <w:sz w:val="24"/>
          <w:szCs w:val="24"/>
        </w:rPr>
        <w:t xml:space="preserve"> loetletud hind</w:t>
      </w:r>
      <w:r w:rsidR="00CA7266">
        <w:rPr>
          <w:rFonts w:ascii="Times New Roman" w:hAnsi="Times New Roman"/>
          <w:sz w:val="24"/>
          <w:szCs w:val="24"/>
        </w:rPr>
        <w:t xml:space="preserve">amiskriteeriumide alusel saanud </w:t>
      </w:r>
      <w:r w:rsidRPr="00CA19BF">
        <w:rPr>
          <w:rFonts w:ascii="Times New Roman" w:hAnsi="Times New Roman"/>
          <w:sz w:val="24"/>
          <w:szCs w:val="24"/>
        </w:rPr>
        <w:t>koondhindeks vähemalt 2,50;</w:t>
      </w:r>
      <w:r w:rsidRPr="00CA19BF">
        <w:rPr>
          <w:rFonts w:ascii="Times New Roman" w:hAnsi="Times New Roman"/>
          <w:sz w:val="24"/>
          <w:szCs w:val="24"/>
        </w:rPr>
        <w:br/>
        <w:t xml:space="preserve">2) </w:t>
      </w:r>
      <w:r>
        <w:rPr>
          <w:rFonts w:ascii="Times New Roman" w:hAnsi="Times New Roman"/>
          <w:sz w:val="24"/>
          <w:szCs w:val="24"/>
        </w:rPr>
        <w:t>ei ole üheski § 18 lõike</w:t>
      </w:r>
      <w:r w:rsidR="006966CA">
        <w:rPr>
          <w:rFonts w:ascii="Times New Roman" w:hAnsi="Times New Roman"/>
          <w:sz w:val="24"/>
          <w:szCs w:val="24"/>
        </w:rPr>
        <w:t>s</w:t>
      </w:r>
      <w:r>
        <w:rPr>
          <w:rFonts w:ascii="Times New Roman" w:hAnsi="Times New Roman"/>
          <w:sz w:val="24"/>
          <w:szCs w:val="24"/>
        </w:rPr>
        <w:t xml:space="preserve"> 6</w:t>
      </w:r>
      <w:r w:rsidRPr="00CA19BF">
        <w:rPr>
          <w:rFonts w:ascii="Times New Roman" w:hAnsi="Times New Roman"/>
          <w:sz w:val="24"/>
          <w:szCs w:val="24"/>
        </w:rPr>
        <w:t xml:space="preserve"> toodud hindamiskriteeriumidest hinnatud hindega alla 2,00</w:t>
      </w:r>
      <w:r w:rsidR="00282532">
        <w:rPr>
          <w:rFonts w:ascii="Times New Roman" w:hAnsi="Times New Roman"/>
          <w:sz w:val="24"/>
          <w:szCs w:val="24"/>
        </w:rPr>
        <w:t>;</w:t>
      </w:r>
    </w:p>
    <w:p w14:paraId="4D7577A9" w14:textId="77777777" w:rsidR="000602FB" w:rsidRPr="000602FB" w:rsidRDefault="000602FB" w:rsidP="00C00C0D">
      <w:pPr>
        <w:ind w:left="709"/>
        <w:jc w:val="both"/>
      </w:pPr>
      <w:r>
        <w:t>3) ei ületa meetme rahastamise eelarvet.</w:t>
      </w:r>
    </w:p>
    <w:p w14:paraId="2E7C6E14" w14:textId="77777777" w:rsidR="00F82ED1" w:rsidRDefault="00F82ED1" w:rsidP="00F82ED1">
      <w:pPr>
        <w:pStyle w:val="Loendilik"/>
        <w:ind w:left="360"/>
        <w:jc w:val="both"/>
        <w:rPr>
          <w:rFonts w:ascii="Times New Roman" w:hAnsi="Times New Roman"/>
          <w:sz w:val="24"/>
          <w:szCs w:val="24"/>
        </w:rPr>
      </w:pPr>
    </w:p>
    <w:p w14:paraId="7697CD61" w14:textId="77777777" w:rsidR="00F82ED1" w:rsidRDefault="00F82ED1" w:rsidP="00F82ED1">
      <w:pPr>
        <w:pStyle w:val="Loendilik"/>
        <w:numPr>
          <w:ilvl w:val="0"/>
          <w:numId w:val="38"/>
        </w:numPr>
        <w:jc w:val="both"/>
        <w:rPr>
          <w:rFonts w:ascii="Times New Roman" w:hAnsi="Times New Roman"/>
          <w:sz w:val="24"/>
          <w:szCs w:val="24"/>
        </w:rPr>
      </w:pPr>
      <w:r>
        <w:rPr>
          <w:rFonts w:ascii="Times New Roman" w:hAnsi="Times New Roman"/>
          <w:sz w:val="24"/>
          <w:szCs w:val="24"/>
        </w:rPr>
        <w:t xml:space="preserve">Taotluse </w:t>
      </w:r>
      <w:r w:rsidRPr="00F82ED1">
        <w:rPr>
          <w:rFonts w:ascii="Times New Roman" w:hAnsi="Times New Roman"/>
          <w:sz w:val="24"/>
          <w:szCs w:val="24"/>
        </w:rPr>
        <w:t>rahuldamise otsuses täpsustatakse toetuse saaja õigusi ja kohustusi ning kehtestatakse tingimusi. Taotluse rahuldamise otsuses sätestatakse taotluste menetlemise määruse § 8 lõikes 4 sätestatud andmed.</w:t>
      </w:r>
    </w:p>
    <w:p w14:paraId="38AEF375" w14:textId="77777777" w:rsidR="00F82ED1" w:rsidRPr="00F82ED1" w:rsidRDefault="00F82ED1" w:rsidP="00F82ED1">
      <w:pPr>
        <w:pStyle w:val="Loendilik"/>
        <w:rPr>
          <w:rFonts w:ascii="Times New Roman" w:hAnsi="Times New Roman"/>
          <w:sz w:val="24"/>
          <w:szCs w:val="24"/>
        </w:rPr>
      </w:pPr>
    </w:p>
    <w:p w14:paraId="4611A330" w14:textId="77777777" w:rsidR="00334866" w:rsidRPr="00DF5F39" w:rsidRDefault="00334866" w:rsidP="00334866">
      <w:pPr>
        <w:pStyle w:val="Loendilik"/>
        <w:numPr>
          <w:ilvl w:val="0"/>
          <w:numId w:val="38"/>
        </w:numPr>
        <w:jc w:val="both"/>
        <w:rPr>
          <w:rFonts w:ascii="Times New Roman" w:hAnsi="Times New Roman"/>
          <w:b/>
          <w:sz w:val="24"/>
          <w:szCs w:val="24"/>
        </w:rPr>
      </w:pPr>
      <w:r w:rsidRPr="00DF5F39">
        <w:rPr>
          <w:rFonts w:ascii="Times New Roman" w:hAnsi="Times New Roman"/>
          <w:sz w:val="24"/>
          <w:szCs w:val="24"/>
        </w:rPr>
        <w:t>Taotluse rahuldamata jätmise otsuses märgitakse taotluste menetlemise määruse § 8 lõikes 5 sätestatud andmed.</w:t>
      </w:r>
    </w:p>
    <w:p w14:paraId="2DAE376A" w14:textId="77777777" w:rsidR="00334866" w:rsidRDefault="00334866" w:rsidP="00B35DFD">
      <w:pPr>
        <w:jc w:val="both"/>
        <w:rPr>
          <w:b/>
        </w:rPr>
      </w:pPr>
    </w:p>
    <w:p w14:paraId="0F90A238" w14:textId="77777777" w:rsidR="005E5E7B" w:rsidRDefault="00B631CC" w:rsidP="00B35DFD">
      <w:pPr>
        <w:jc w:val="both"/>
        <w:rPr>
          <w:b/>
        </w:rPr>
      </w:pPr>
      <w:r>
        <w:rPr>
          <w:b/>
        </w:rPr>
        <w:t>§ 20.  T</w:t>
      </w:r>
      <w:r w:rsidRPr="00B631CC">
        <w:rPr>
          <w:b/>
        </w:rPr>
        <w:t>aotluse osaline või kõrvaltingimusega rahuldamine</w:t>
      </w:r>
    </w:p>
    <w:p w14:paraId="3AAC0779" w14:textId="77777777" w:rsidR="005E5E7B" w:rsidRDefault="005E5E7B" w:rsidP="00B35DFD">
      <w:pPr>
        <w:jc w:val="both"/>
        <w:rPr>
          <w:b/>
        </w:rPr>
      </w:pPr>
    </w:p>
    <w:p w14:paraId="74A79195" w14:textId="77777777" w:rsidR="00B631CC" w:rsidRDefault="00B631CC" w:rsidP="00B35DFD">
      <w:pPr>
        <w:pStyle w:val="Loendilik"/>
        <w:numPr>
          <w:ilvl w:val="0"/>
          <w:numId w:val="39"/>
        </w:numPr>
        <w:jc w:val="both"/>
        <w:rPr>
          <w:rFonts w:ascii="Times New Roman" w:hAnsi="Times New Roman"/>
          <w:sz w:val="24"/>
          <w:szCs w:val="24"/>
        </w:rPr>
      </w:pPr>
      <w:r w:rsidRPr="00B631CC">
        <w:rPr>
          <w:rFonts w:ascii="Times New Roman" w:hAnsi="Times New Roman"/>
          <w:sz w:val="24"/>
          <w:szCs w:val="24"/>
        </w:rPr>
        <w:t>Taotluse võib osaliselt rahuldada lisaks taotluste menetlemise määruse § 9 lõikes 1 sätestatud juhtudel, kui:</w:t>
      </w:r>
    </w:p>
    <w:p w14:paraId="5B88FF28" w14:textId="77777777" w:rsidR="00B631CC" w:rsidRDefault="00B631CC" w:rsidP="00B35DFD">
      <w:pPr>
        <w:pStyle w:val="Loendilik"/>
        <w:numPr>
          <w:ilvl w:val="0"/>
          <w:numId w:val="40"/>
        </w:numPr>
        <w:jc w:val="both"/>
        <w:rPr>
          <w:rFonts w:ascii="Times New Roman" w:hAnsi="Times New Roman"/>
          <w:sz w:val="24"/>
          <w:szCs w:val="24"/>
        </w:rPr>
      </w:pPr>
      <w:r>
        <w:rPr>
          <w:rFonts w:ascii="Times New Roman" w:hAnsi="Times New Roman"/>
          <w:sz w:val="24"/>
          <w:szCs w:val="24"/>
        </w:rPr>
        <w:t>toetust</w:t>
      </w:r>
      <w:r w:rsidRPr="00B631CC">
        <w:rPr>
          <w:rFonts w:ascii="Times New Roman" w:hAnsi="Times New Roman"/>
          <w:sz w:val="24"/>
          <w:szCs w:val="24"/>
        </w:rPr>
        <w:t xml:space="preserve"> on taotletud tegevustele või kulude katteks, mis ei ole abikõlblikud või projekti elluviimise seisukohast olulised või põhjendatud;</w:t>
      </w:r>
    </w:p>
    <w:p w14:paraId="31B18F74" w14:textId="77777777" w:rsidR="00B631CC" w:rsidRPr="00B631CC" w:rsidRDefault="00B631CC" w:rsidP="00B35DFD">
      <w:pPr>
        <w:pStyle w:val="Loendilik"/>
        <w:numPr>
          <w:ilvl w:val="0"/>
          <w:numId w:val="40"/>
        </w:numPr>
        <w:jc w:val="both"/>
        <w:rPr>
          <w:rFonts w:ascii="Times New Roman" w:hAnsi="Times New Roman"/>
          <w:sz w:val="24"/>
          <w:szCs w:val="24"/>
        </w:rPr>
      </w:pPr>
      <w:r w:rsidRPr="00B631CC">
        <w:rPr>
          <w:rFonts w:ascii="Times New Roman" w:hAnsi="Times New Roman"/>
          <w:sz w:val="24"/>
          <w:szCs w:val="24"/>
        </w:rPr>
        <w:t>omafinantseeringu tagamine ei ole taotluses esitatud eelarve mahus võimalik või reaalne.</w:t>
      </w:r>
    </w:p>
    <w:p w14:paraId="03D91A87" w14:textId="77777777" w:rsidR="00B631CC" w:rsidRDefault="00B631CC" w:rsidP="00B35DFD">
      <w:pPr>
        <w:jc w:val="both"/>
        <w:rPr>
          <w:rFonts w:eastAsia="Calibri"/>
        </w:rPr>
      </w:pPr>
    </w:p>
    <w:p w14:paraId="3ADB6829" w14:textId="77777777" w:rsidR="00B631CC" w:rsidRDefault="00B631CC" w:rsidP="00B35DFD">
      <w:pPr>
        <w:pStyle w:val="Loendilik"/>
        <w:numPr>
          <w:ilvl w:val="0"/>
          <w:numId w:val="39"/>
        </w:numPr>
        <w:jc w:val="both"/>
        <w:rPr>
          <w:rFonts w:ascii="Times New Roman" w:hAnsi="Times New Roman"/>
          <w:sz w:val="24"/>
          <w:szCs w:val="24"/>
        </w:rPr>
      </w:pPr>
      <w:r>
        <w:rPr>
          <w:rFonts w:ascii="Times New Roman" w:hAnsi="Times New Roman"/>
          <w:sz w:val="24"/>
          <w:szCs w:val="24"/>
        </w:rPr>
        <w:t>T</w:t>
      </w:r>
      <w:r w:rsidRPr="00B631CC">
        <w:rPr>
          <w:rFonts w:ascii="Times New Roman" w:hAnsi="Times New Roman"/>
          <w:sz w:val="24"/>
          <w:szCs w:val="24"/>
        </w:rPr>
        <w:t>aotluse osaline rahuldamine on lubatud üksnes põhjendatud juhtudel ja tingimusel, et projekti eesmärk on saavutatav ning taotleja on nõus rakendusüksuse ettepanekuga taotletud toetuse summa vähendamiseks või projektis kavandatud tegevuste muutmisega. Kui taotleja ei ole rakendusüksuse ettepaneku</w:t>
      </w:r>
      <w:r>
        <w:rPr>
          <w:rFonts w:ascii="Times New Roman" w:hAnsi="Times New Roman"/>
          <w:sz w:val="24"/>
          <w:szCs w:val="24"/>
        </w:rPr>
        <w:t xml:space="preserve">ga nõus, teeb rakendusüksus </w:t>
      </w:r>
      <w:r w:rsidRPr="00B631CC">
        <w:rPr>
          <w:rFonts w:ascii="Times New Roman" w:hAnsi="Times New Roman"/>
          <w:sz w:val="24"/>
          <w:szCs w:val="24"/>
        </w:rPr>
        <w:t>taotluse rahuldamata jätmise otsuse.</w:t>
      </w:r>
    </w:p>
    <w:p w14:paraId="0E37D2CD" w14:textId="77777777" w:rsidR="00B631CC" w:rsidRDefault="00B631CC" w:rsidP="00B35DFD">
      <w:pPr>
        <w:jc w:val="both"/>
        <w:rPr>
          <w:rFonts w:eastAsia="Calibri"/>
        </w:rPr>
      </w:pPr>
    </w:p>
    <w:p w14:paraId="0E9EB727" w14:textId="77777777" w:rsidR="00B631CC" w:rsidRPr="00B631CC" w:rsidRDefault="00B631CC" w:rsidP="00B35DFD">
      <w:pPr>
        <w:pStyle w:val="Loendilik"/>
        <w:numPr>
          <w:ilvl w:val="0"/>
          <w:numId w:val="39"/>
        </w:numPr>
        <w:jc w:val="both"/>
        <w:rPr>
          <w:rFonts w:ascii="Times New Roman" w:hAnsi="Times New Roman"/>
          <w:sz w:val="24"/>
          <w:szCs w:val="24"/>
        </w:rPr>
      </w:pPr>
      <w:r>
        <w:rPr>
          <w:rFonts w:ascii="Times New Roman" w:hAnsi="Times New Roman"/>
          <w:sz w:val="24"/>
          <w:szCs w:val="24"/>
        </w:rPr>
        <w:t>T</w:t>
      </w:r>
      <w:r w:rsidRPr="00B631CC">
        <w:rPr>
          <w:rFonts w:ascii="Times New Roman" w:hAnsi="Times New Roman"/>
          <w:sz w:val="24"/>
          <w:szCs w:val="24"/>
        </w:rPr>
        <w:t>aotluse rahuldamise otsuse võib teha kõrvaltingimusega vastavalt taotluste menetlemise määruse § 9 lõikes 3 sätestatule või muul põhjendatud juhul, tuginedes haldusmenetluse seaduse §-le 53.</w:t>
      </w:r>
    </w:p>
    <w:p w14:paraId="79E4FAE0" w14:textId="77777777" w:rsidR="00B631CC" w:rsidRDefault="00B631CC" w:rsidP="00B35DFD">
      <w:pPr>
        <w:jc w:val="both"/>
        <w:rPr>
          <w:rFonts w:eastAsia="Calibri"/>
        </w:rPr>
      </w:pPr>
    </w:p>
    <w:p w14:paraId="60796DEA" w14:textId="77777777" w:rsidR="00B631CC" w:rsidRPr="00B631CC" w:rsidRDefault="00B631CC" w:rsidP="00B35DFD">
      <w:pPr>
        <w:pStyle w:val="Loendilik"/>
        <w:numPr>
          <w:ilvl w:val="0"/>
          <w:numId w:val="39"/>
        </w:numPr>
        <w:jc w:val="both"/>
        <w:rPr>
          <w:rFonts w:ascii="Times New Roman" w:hAnsi="Times New Roman"/>
          <w:b/>
          <w:sz w:val="24"/>
          <w:szCs w:val="24"/>
        </w:rPr>
      </w:pPr>
      <w:r w:rsidRPr="00B631CC">
        <w:rPr>
          <w:rFonts w:ascii="Times New Roman" w:hAnsi="Times New Roman"/>
          <w:sz w:val="24"/>
          <w:szCs w:val="24"/>
        </w:rPr>
        <w:t xml:space="preserve">Taotluse tingimusliku rahuldamise otsuse põhjal ei teki toetuse saajal õigust toetuse väljamaksetele. Õigus toetusega seotud maksetele, tekib toetuse saajal pärast rakendusüksuse poolt kõrvaltingimuse nõuetekohase saabumise või täitmise kohta </w:t>
      </w:r>
      <w:r w:rsidR="00864887">
        <w:rPr>
          <w:rFonts w:ascii="Times New Roman" w:hAnsi="Times New Roman"/>
          <w:sz w:val="24"/>
          <w:szCs w:val="24"/>
        </w:rPr>
        <w:t xml:space="preserve">vastava teabe vormistamisel </w:t>
      </w:r>
      <w:r w:rsidRPr="00B631CC">
        <w:rPr>
          <w:rFonts w:ascii="Times New Roman" w:hAnsi="Times New Roman"/>
          <w:sz w:val="24"/>
          <w:szCs w:val="24"/>
        </w:rPr>
        <w:t>taotluse rahuldamise otsuse juurde.</w:t>
      </w:r>
    </w:p>
    <w:p w14:paraId="2D7AA4AB" w14:textId="77777777" w:rsidR="00B631CC" w:rsidRPr="00B631CC" w:rsidRDefault="00B631CC" w:rsidP="00B35DFD">
      <w:pPr>
        <w:jc w:val="both"/>
      </w:pPr>
    </w:p>
    <w:p w14:paraId="550BF4DC" w14:textId="77777777" w:rsidR="00B631CC" w:rsidRDefault="00BE7C71" w:rsidP="00B35DFD">
      <w:pPr>
        <w:jc w:val="both"/>
        <w:rPr>
          <w:b/>
        </w:rPr>
      </w:pPr>
      <w:r>
        <w:rPr>
          <w:b/>
        </w:rPr>
        <w:t>§ 21.  T</w:t>
      </w:r>
      <w:r w:rsidRPr="00BE7C71">
        <w:rPr>
          <w:b/>
        </w:rPr>
        <w:t>aotluse rahuldamise otsuse muutmine ja kehtetuks tunnistamine</w:t>
      </w:r>
    </w:p>
    <w:p w14:paraId="46BD735D" w14:textId="77777777" w:rsidR="00BE7C71" w:rsidRDefault="00BE7C71" w:rsidP="00B35DFD">
      <w:pPr>
        <w:jc w:val="both"/>
        <w:rPr>
          <w:b/>
        </w:rPr>
      </w:pPr>
    </w:p>
    <w:p w14:paraId="6CFF8FA6" w14:textId="77777777" w:rsidR="00BE7C71" w:rsidRDefault="00BE7C71" w:rsidP="00B35DFD">
      <w:pPr>
        <w:pStyle w:val="Loendilik"/>
        <w:numPr>
          <w:ilvl w:val="0"/>
          <w:numId w:val="41"/>
        </w:numPr>
        <w:jc w:val="both"/>
        <w:rPr>
          <w:rFonts w:ascii="Times New Roman" w:hAnsi="Times New Roman"/>
          <w:sz w:val="24"/>
          <w:szCs w:val="24"/>
        </w:rPr>
      </w:pPr>
      <w:r>
        <w:rPr>
          <w:rFonts w:ascii="Times New Roman" w:hAnsi="Times New Roman"/>
          <w:sz w:val="24"/>
          <w:szCs w:val="24"/>
        </w:rPr>
        <w:t>T</w:t>
      </w:r>
      <w:r w:rsidRPr="00BE7C71">
        <w:rPr>
          <w:rFonts w:ascii="Times New Roman" w:hAnsi="Times New Roman"/>
          <w:sz w:val="24"/>
          <w:szCs w:val="24"/>
        </w:rPr>
        <w:t>aotluse rahuldamise otsust muudetakse rakendusüksuse algatusel või toetuse saaja vastavasisulise kirjaliku taotluse alusel taotluste menetlemise määruse § 10</w:t>
      </w:r>
      <w:r w:rsidR="00B71D18">
        <w:rPr>
          <w:rFonts w:ascii="Times New Roman" w:hAnsi="Times New Roman"/>
          <w:sz w:val="24"/>
          <w:szCs w:val="24"/>
        </w:rPr>
        <w:t xml:space="preserve"> lõikes 2</w:t>
      </w:r>
      <w:r w:rsidRPr="00BE7C71">
        <w:rPr>
          <w:rFonts w:ascii="Times New Roman" w:hAnsi="Times New Roman"/>
          <w:sz w:val="24"/>
          <w:szCs w:val="24"/>
        </w:rPr>
        <w:t xml:space="preserve"> sätestatud tingimustel ja korras.</w:t>
      </w:r>
      <w:r w:rsidR="00B71D18">
        <w:rPr>
          <w:rFonts w:ascii="Times New Roman" w:hAnsi="Times New Roman"/>
          <w:sz w:val="24"/>
          <w:szCs w:val="24"/>
        </w:rPr>
        <w:t xml:space="preserve"> Muutmistaotlus esitatakse läbi e-teeninduse.</w:t>
      </w:r>
    </w:p>
    <w:p w14:paraId="2336BD7B" w14:textId="77777777" w:rsidR="00BE7C71" w:rsidRDefault="00BE7C71" w:rsidP="00B35DFD">
      <w:pPr>
        <w:jc w:val="both"/>
      </w:pPr>
    </w:p>
    <w:p w14:paraId="060FDA00" w14:textId="77777777" w:rsidR="00150E1D" w:rsidRPr="00DF5F39" w:rsidRDefault="00150E1D" w:rsidP="00150E1D">
      <w:pPr>
        <w:pStyle w:val="Loendilik"/>
        <w:numPr>
          <w:ilvl w:val="0"/>
          <w:numId w:val="41"/>
        </w:numPr>
        <w:jc w:val="both"/>
        <w:rPr>
          <w:rFonts w:ascii="Times New Roman" w:hAnsi="Times New Roman"/>
          <w:sz w:val="24"/>
          <w:szCs w:val="24"/>
        </w:rPr>
      </w:pPr>
      <w:r w:rsidRPr="00DF5F39">
        <w:rPr>
          <w:rFonts w:ascii="Times New Roman" w:hAnsi="Times New Roman"/>
          <w:sz w:val="24"/>
          <w:szCs w:val="24"/>
        </w:rPr>
        <w:t xml:space="preserve">Lisaks taotluste menetlemise määruse § 10 lõikes 2 sätestatud juhtudele on toetuse saaja kohustatud viivitamata taotlema rakendusüksuselt taotluse rahuldamise otsuse muutmist arenguplaani nende tegevuste muutmisel, mis on otseselt seotud või mõjutavad oluliselt taotluse rahuldamise otsusega rahastatavaid tegevusi. Toetuse saaja ei tohi nimetatud muudatusi rakendada enne rakendusüksuse otsuse tegemist. </w:t>
      </w:r>
    </w:p>
    <w:p w14:paraId="3705438D" w14:textId="77777777" w:rsidR="00BE7C71" w:rsidRPr="00BE7C71" w:rsidRDefault="00BE7C71" w:rsidP="00B35DFD">
      <w:pPr>
        <w:pStyle w:val="Loendilik"/>
        <w:jc w:val="both"/>
        <w:rPr>
          <w:rFonts w:ascii="Times New Roman" w:hAnsi="Times New Roman"/>
          <w:sz w:val="24"/>
          <w:szCs w:val="24"/>
        </w:rPr>
      </w:pPr>
    </w:p>
    <w:p w14:paraId="5FFD3D61" w14:textId="77777777" w:rsidR="00BE7C71" w:rsidRDefault="00BE7C71" w:rsidP="00B35DFD">
      <w:pPr>
        <w:pStyle w:val="Loendilik"/>
        <w:numPr>
          <w:ilvl w:val="0"/>
          <w:numId w:val="41"/>
        </w:numPr>
        <w:jc w:val="both"/>
        <w:rPr>
          <w:rFonts w:ascii="Times New Roman" w:hAnsi="Times New Roman"/>
          <w:sz w:val="24"/>
          <w:szCs w:val="24"/>
        </w:rPr>
      </w:pPr>
      <w:r w:rsidRPr="00BE7C71">
        <w:rPr>
          <w:rFonts w:ascii="Times New Roman" w:hAnsi="Times New Roman"/>
          <w:sz w:val="24"/>
          <w:szCs w:val="24"/>
        </w:rPr>
        <w:t>Toetuse summa suurendamiseks on toetus</w:t>
      </w:r>
      <w:r>
        <w:rPr>
          <w:rFonts w:ascii="Times New Roman" w:hAnsi="Times New Roman"/>
          <w:sz w:val="24"/>
          <w:szCs w:val="24"/>
        </w:rPr>
        <w:t xml:space="preserve">e saaja kohustatud taotlema </w:t>
      </w:r>
      <w:r w:rsidRPr="00BE7C71">
        <w:rPr>
          <w:rFonts w:ascii="Times New Roman" w:hAnsi="Times New Roman"/>
          <w:sz w:val="24"/>
          <w:szCs w:val="24"/>
        </w:rPr>
        <w:t>taotluse rahuldamise otsuse muutmist. Toetuse summat võib suurendada, kui see on põhjendatud ja projektide rahastamise eelarve jääk võimaldab toetuse summa suurendamist.</w:t>
      </w:r>
    </w:p>
    <w:p w14:paraId="1128A52E" w14:textId="77777777" w:rsidR="000316D6" w:rsidRDefault="000316D6" w:rsidP="00B35DFD">
      <w:pPr>
        <w:jc w:val="both"/>
      </w:pPr>
    </w:p>
    <w:p w14:paraId="5F55A19D" w14:textId="77777777" w:rsidR="000316D6" w:rsidRDefault="000316D6" w:rsidP="00B35DFD">
      <w:pPr>
        <w:pStyle w:val="Loendilik"/>
        <w:numPr>
          <w:ilvl w:val="0"/>
          <w:numId w:val="41"/>
        </w:numPr>
        <w:jc w:val="both"/>
        <w:rPr>
          <w:rFonts w:ascii="Times New Roman" w:hAnsi="Times New Roman"/>
          <w:sz w:val="24"/>
          <w:szCs w:val="24"/>
        </w:rPr>
      </w:pPr>
      <w:r w:rsidRPr="000316D6">
        <w:rPr>
          <w:rFonts w:ascii="Times New Roman" w:hAnsi="Times New Roman"/>
          <w:sz w:val="24"/>
          <w:szCs w:val="24"/>
        </w:rPr>
        <w:t>Käesoleva paragrahvi lõigetes 2 ja 3 ning taotluse menetlemise määruse § 10</w:t>
      </w:r>
      <w:r w:rsidR="00334D07">
        <w:rPr>
          <w:rFonts w:ascii="Times New Roman" w:hAnsi="Times New Roman"/>
          <w:sz w:val="24"/>
          <w:szCs w:val="24"/>
        </w:rPr>
        <w:t xml:space="preserve"> lõikes 2</w:t>
      </w:r>
      <w:r w:rsidRPr="000316D6">
        <w:rPr>
          <w:rFonts w:ascii="Times New Roman" w:hAnsi="Times New Roman"/>
          <w:sz w:val="24"/>
          <w:szCs w:val="24"/>
        </w:rPr>
        <w:t xml:space="preserve"> sätestamata juhtudel võib toetuse saaja teha projektis muudatusi, teavitades sellest rakendusüksust ühe kuu jooksul enne muudatuse tegemist.</w:t>
      </w:r>
    </w:p>
    <w:p w14:paraId="7325DDF2" w14:textId="77777777" w:rsidR="000316D6" w:rsidRPr="000316D6" w:rsidRDefault="000316D6" w:rsidP="00B35DFD">
      <w:pPr>
        <w:pStyle w:val="Loendilik"/>
        <w:jc w:val="both"/>
        <w:rPr>
          <w:rFonts w:ascii="Times New Roman" w:hAnsi="Times New Roman"/>
          <w:sz w:val="24"/>
          <w:szCs w:val="24"/>
        </w:rPr>
      </w:pPr>
    </w:p>
    <w:p w14:paraId="0EC08BEC" w14:textId="77777777" w:rsidR="000316D6" w:rsidRDefault="000316D6" w:rsidP="00B35DFD">
      <w:pPr>
        <w:pStyle w:val="Loendilik"/>
        <w:numPr>
          <w:ilvl w:val="0"/>
          <w:numId w:val="41"/>
        </w:numPr>
        <w:jc w:val="both"/>
        <w:rPr>
          <w:rFonts w:ascii="Times New Roman" w:hAnsi="Times New Roman"/>
          <w:sz w:val="24"/>
          <w:szCs w:val="24"/>
        </w:rPr>
      </w:pPr>
      <w:r>
        <w:rPr>
          <w:rFonts w:ascii="Times New Roman" w:hAnsi="Times New Roman"/>
          <w:sz w:val="24"/>
          <w:szCs w:val="24"/>
        </w:rPr>
        <w:t xml:space="preserve">Juhul kui </w:t>
      </w:r>
      <w:r w:rsidRPr="000316D6">
        <w:rPr>
          <w:rFonts w:ascii="Times New Roman" w:hAnsi="Times New Roman"/>
          <w:sz w:val="24"/>
          <w:szCs w:val="24"/>
        </w:rPr>
        <w:t>taotluse rahuldami</w:t>
      </w:r>
      <w:r>
        <w:rPr>
          <w:rFonts w:ascii="Times New Roman" w:hAnsi="Times New Roman"/>
          <w:sz w:val="24"/>
          <w:szCs w:val="24"/>
        </w:rPr>
        <w:t xml:space="preserve">se otsuses soovitakse muuta </w:t>
      </w:r>
      <w:r w:rsidRPr="000316D6">
        <w:rPr>
          <w:rFonts w:ascii="Times New Roman" w:hAnsi="Times New Roman"/>
          <w:sz w:val="24"/>
          <w:szCs w:val="24"/>
        </w:rPr>
        <w:t>taotluste menetlemise määruse § 10 lõike 2 punktides 1–5 nimetatud asjaolusid, siis kontrollitakse enne otsuse tegemist muudatuste asjakohasust ja vajalikkust ning vajadusel hinnatakse projekti sisseviidavate muudatuste mõju projekti eesmärkide täitmisele kä</w:t>
      </w:r>
      <w:r>
        <w:rPr>
          <w:rFonts w:ascii="Times New Roman" w:hAnsi="Times New Roman"/>
          <w:sz w:val="24"/>
          <w:szCs w:val="24"/>
        </w:rPr>
        <w:t xml:space="preserve">esoleva määruse § 18  lõikes </w:t>
      </w:r>
      <w:r w:rsidR="00924B2A">
        <w:rPr>
          <w:rFonts w:ascii="Times New Roman" w:hAnsi="Times New Roman"/>
          <w:sz w:val="24"/>
          <w:szCs w:val="24"/>
        </w:rPr>
        <w:t>6</w:t>
      </w:r>
      <w:r w:rsidRPr="000316D6">
        <w:rPr>
          <w:rFonts w:ascii="Times New Roman" w:hAnsi="Times New Roman"/>
          <w:sz w:val="24"/>
          <w:szCs w:val="24"/>
        </w:rPr>
        <w:t xml:space="preserve"> sätestatud taotluse hindamiskriteeriumite alusel.</w:t>
      </w:r>
    </w:p>
    <w:p w14:paraId="0BC48BB8" w14:textId="77777777" w:rsidR="000316D6" w:rsidRPr="000316D6" w:rsidRDefault="000316D6" w:rsidP="00B35DFD">
      <w:pPr>
        <w:pStyle w:val="Loendilik"/>
        <w:jc w:val="both"/>
        <w:rPr>
          <w:rFonts w:ascii="Times New Roman" w:hAnsi="Times New Roman"/>
          <w:sz w:val="24"/>
          <w:szCs w:val="24"/>
        </w:rPr>
      </w:pPr>
    </w:p>
    <w:p w14:paraId="0E30C10D" w14:textId="77777777" w:rsidR="000316D6" w:rsidRDefault="000316D6" w:rsidP="00B35DFD">
      <w:pPr>
        <w:pStyle w:val="Loendilik"/>
        <w:numPr>
          <w:ilvl w:val="0"/>
          <w:numId w:val="41"/>
        </w:numPr>
        <w:jc w:val="both"/>
        <w:rPr>
          <w:rFonts w:ascii="Times New Roman" w:hAnsi="Times New Roman"/>
          <w:sz w:val="24"/>
          <w:szCs w:val="24"/>
        </w:rPr>
      </w:pPr>
      <w:r w:rsidRPr="000316D6">
        <w:rPr>
          <w:rFonts w:ascii="Times New Roman" w:hAnsi="Times New Roman"/>
          <w:sz w:val="24"/>
          <w:szCs w:val="24"/>
        </w:rPr>
        <w:t>Rakend</w:t>
      </w:r>
      <w:r>
        <w:rPr>
          <w:rFonts w:ascii="Times New Roman" w:hAnsi="Times New Roman"/>
          <w:sz w:val="24"/>
          <w:szCs w:val="24"/>
        </w:rPr>
        <w:t xml:space="preserve">usüksusel on õigus keelduda </w:t>
      </w:r>
      <w:r w:rsidRPr="000316D6">
        <w:rPr>
          <w:rFonts w:ascii="Times New Roman" w:hAnsi="Times New Roman"/>
          <w:sz w:val="24"/>
          <w:szCs w:val="24"/>
        </w:rPr>
        <w:t>taotluse rahuldamise otsuse muutmisest, kui soovitava muudatuse tõttu ei ole projekti oodatavaid tulemusi tõenäoliselt võimalik saavutada või tulemused ei vasta meetme eesmärkidele.</w:t>
      </w:r>
    </w:p>
    <w:p w14:paraId="7F6AD3D4" w14:textId="77777777" w:rsidR="000316D6" w:rsidRPr="000316D6" w:rsidRDefault="000316D6" w:rsidP="00B35DFD">
      <w:pPr>
        <w:pStyle w:val="Loendilik"/>
        <w:jc w:val="both"/>
        <w:rPr>
          <w:rFonts w:ascii="Times New Roman" w:hAnsi="Times New Roman"/>
          <w:sz w:val="24"/>
          <w:szCs w:val="24"/>
        </w:rPr>
      </w:pPr>
    </w:p>
    <w:p w14:paraId="404D707D" w14:textId="77777777" w:rsidR="000316D6" w:rsidRDefault="000316D6" w:rsidP="00B35DFD">
      <w:pPr>
        <w:pStyle w:val="Loendilik"/>
        <w:numPr>
          <w:ilvl w:val="0"/>
          <w:numId w:val="41"/>
        </w:numPr>
        <w:jc w:val="both"/>
        <w:rPr>
          <w:rFonts w:ascii="Times New Roman" w:hAnsi="Times New Roman"/>
          <w:sz w:val="24"/>
          <w:szCs w:val="24"/>
        </w:rPr>
      </w:pPr>
      <w:r>
        <w:rPr>
          <w:rFonts w:ascii="Times New Roman" w:hAnsi="Times New Roman"/>
          <w:sz w:val="24"/>
          <w:szCs w:val="24"/>
        </w:rPr>
        <w:t>T</w:t>
      </w:r>
      <w:r w:rsidRPr="000316D6">
        <w:rPr>
          <w:rFonts w:ascii="Times New Roman" w:hAnsi="Times New Roman"/>
          <w:sz w:val="24"/>
          <w:szCs w:val="24"/>
        </w:rPr>
        <w:t>aotluse rahuldamise otsust võib muuta tagasiulatuvalt, kui see aitab kaasa projekti tulemuste saavutamisele ja muudatus on põhjendatud.</w:t>
      </w:r>
    </w:p>
    <w:p w14:paraId="75E14AA4" w14:textId="77777777" w:rsidR="000316D6" w:rsidRPr="000316D6" w:rsidRDefault="000316D6" w:rsidP="00B35DFD">
      <w:pPr>
        <w:pStyle w:val="Loendilik"/>
        <w:jc w:val="both"/>
        <w:rPr>
          <w:rFonts w:ascii="Times New Roman" w:hAnsi="Times New Roman"/>
          <w:sz w:val="24"/>
          <w:szCs w:val="24"/>
        </w:rPr>
      </w:pPr>
    </w:p>
    <w:p w14:paraId="5EF9709C" w14:textId="77777777" w:rsidR="000316D6" w:rsidRDefault="000316D6" w:rsidP="00B35DFD">
      <w:pPr>
        <w:pStyle w:val="Loendilik"/>
        <w:numPr>
          <w:ilvl w:val="0"/>
          <w:numId w:val="41"/>
        </w:numPr>
        <w:jc w:val="both"/>
        <w:rPr>
          <w:rFonts w:ascii="Times New Roman" w:hAnsi="Times New Roman"/>
          <w:sz w:val="24"/>
          <w:szCs w:val="24"/>
        </w:rPr>
      </w:pPr>
      <w:r>
        <w:rPr>
          <w:rFonts w:ascii="Times New Roman" w:hAnsi="Times New Roman"/>
          <w:sz w:val="24"/>
          <w:szCs w:val="24"/>
        </w:rPr>
        <w:t>T</w:t>
      </w:r>
      <w:r w:rsidRPr="000316D6">
        <w:rPr>
          <w:rFonts w:ascii="Times New Roman" w:hAnsi="Times New Roman"/>
          <w:sz w:val="24"/>
          <w:szCs w:val="24"/>
        </w:rPr>
        <w:t>aotluse rahuldamise otsus tunnistatakse täielikult või osaliselt kehtetuks, kui esineb vähemalt üks struktuuritoetuse seaduse § 22 lõikes 3 toodud asjaolu.</w:t>
      </w:r>
    </w:p>
    <w:p w14:paraId="2261F467" w14:textId="77777777" w:rsidR="000316D6" w:rsidRPr="000316D6" w:rsidRDefault="000316D6" w:rsidP="00B35DFD">
      <w:pPr>
        <w:pStyle w:val="Loendilik"/>
        <w:jc w:val="both"/>
        <w:rPr>
          <w:rFonts w:ascii="Times New Roman" w:hAnsi="Times New Roman"/>
          <w:sz w:val="24"/>
          <w:szCs w:val="24"/>
        </w:rPr>
      </w:pPr>
    </w:p>
    <w:p w14:paraId="22E9E431" w14:textId="77777777" w:rsidR="000316D6" w:rsidRDefault="000316D6" w:rsidP="00B35DFD">
      <w:pPr>
        <w:pStyle w:val="Loendilik"/>
        <w:numPr>
          <w:ilvl w:val="0"/>
          <w:numId w:val="41"/>
        </w:numPr>
        <w:jc w:val="both"/>
        <w:rPr>
          <w:rFonts w:ascii="Times New Roman" w:hAnsi="Times New Roman"/>
          <w:sz w:val="24"/>
          <w:szCs w:val="24"/>
        </w:rPr>
      </w:pPr>
      <w:r>
        <w:rPr>
          <w:rFonts w:ascii="Times New Roman" w:hAnsi="Times New Roman"/>
          <w:sz w:val="24"/>
          <w:szCs w:val="24"/>
        </w:rPr>
        <w:t>T</w:t>
      </w:r>
      <w:r w:rsidRPr="000316D6">
        <w:rPr>
          <w:rFonts w:ascii="Times New Roman" w:hAnsi="Times New Roman"/>
          <w:sz w:val="24"/>
          <w:szCs w:val="24"/>
        </w:rPr>
        <w:t>aotluse rahuldamise otsuse muutmise otsustab rakendusüksus 20 tööpäeva jooksul pärast vastavasisulise taotluse saamist arvates.</w:t>
      </w:r>
    </w:p>
    <w:p w14:paraId="01E3FE4D" w14:textId="77777777" w:rsidR="00686C46" w:rsidRPr="00686C46" w:rsidRDefault="00686C46" w:rsidP="00B35DFD">
      <w:pPr>
        <w:pStyle w:val="Loendilik"/>
        <w:jc w:val="both"/>
        <w:rPr>
          <w:rFonts w:ascii="Times New Roman" w:hAnsi="Times New Roman"/>
          <w:sz w:val="24"/>
          <w:szCs w:val="24"/>
        </w:rPr>
      </w:pPr>
    </w:p>
    <w:p w14:paraId="229F82ED" w14:textId="77777777" w:rsidR="00686C46" w:rsidRDefault="00686C46" w:rsidP="00B35DFD">
      <w:pPr>
        <w:pStyle w:val="Loendilik"/>
        <w:ind w:left="360"/>
        <w:jc w:val="both"/>
        <w:rPr>
          <w:rFonts w:ascii="Times New Roman" w:hAnsi="Times New Roman"/>
          <w:sz w:val="24"/>
          <w:szCs w:val="24"/>
        </w:rPr>
      </w:pPr>
    </w:p>
    <w:p w14:paraId="5C6E855B" w14:textId="77777777" w:rsidR="00686C46" w:rsidRDefault="00686C46" w:rsidP="00B35DFD">
      <w:pPr>
        <w:pStyle w:val="Loendilik"/>
        <w:ind w:left="360"/>
        <w:jc w:val="both"/>
        <w:rPr>
          <w:rFonts w:ascii="Times New Roman" w:hAnsi="Times New Roman"/>
          <w:sz w:val="24"/>
          <w:szCs w:val="24"/>
        </w:rPr>
      </w:pPr>
    </w:p>
    <w:p w14:paraId="16FEDAF0" w14:textId="77777777" w:rsidR="00686C46" w:rsidRDefault="00686C46" w:rsidP="00B35DFD">
      <w:pPr>
        <w:jc w:val="both"/>
      </w:pPr>
    </w:p>
    <w:p w14:paraId="4A21EBB9" w14:textId="77777777" w:rsidR="00686C46" w:rsidRPr="00C27E5B" w:rsidRDefault="00686C46" w:rsidP="00107BC6">
      <w:pPr>
        <w:jc w:val="center"/>
        <w:rPr>
          <w:b/>
        </w:rPr>
      </w:pPr>
      <w:r>
        <w:rPr>
          <w:b/>
        </w:rPr>
        <w:t>5. p</w:t>
      </w:r>
      <w:r w:rsidRPr="00C27E5B">
        <w:rPr>
          <w:b/>
        </w:rPr>
        <w:t>eatükk</w:t>
      </w:r>
    </w:p>
    <w:p w14:paraId="125CFD70" w14:textId="77777777" w:rsidR="00686C46" w:rsidRPr="00C27E5B" w:rsidRDefault="00686C46" w:rsidP="00107BC6">
      <w:pPr>
        <w:jc w:val="center"/>
        <w:rPr>
          <w:b/>
        </w:rPr>
      </w:pPr>
      <w:r w:rsidRPr="00C27E5B">
        <w:rPr>
          <w:b/>
        </w:rPr>
        <w:t>ARUANNETE ESITAMINE JA TOETUSE MAKSMISE TINGIMUSED</w:t>
      </w:r>
    </w:p>
    <w:p w14:paraId="14737460" w14:textId="77777777" w:rsidR="00686C46" w:rsidRPr="000316D6" w:rsidRDefault="00686C46" w:rsidP="00B35DFD">
      <w:pPr>
        <w:pStyle w:val="Loendilik"/>
        <w:ind w:left="360"/>
        <w:jc w:val="both"/>
        <w:rPr>
          <w:rFonts w:ascii="Times New Roman" w:hAnsi="Times New Roman"/>
          <w:sz w:val="24"/>
          <w:szCs w:val="24"/>
        </w:rPr>
      </w:pPr>
    </w:p>
    <w:p w14:paraId="2C4453AE" w14:textId="77777777" w:rsidR="00864887" w:rsidRDefault="00864887" w:rsidP="00B35DFD">
      <w:pPr>
        <w:jc w:val="both"/>
        <w:rPr>
          <w:b/>
        </w:rPr>
      </w:pPr>
    </w:p>
    <w:p w14:paraId="544AF4A7" w14:textId="77777777" w:rsidR="00811EC6" w:rsidRDefault="00811EC6" w:rsidP="00B35DFD">
      <w:pPr>
        <w:jc w:val="both"/>
        <w:rPr>
          <w:b/>
        </w:rPr>
      </w:pPr>
      <w:r w:rsidRPr="00811EC6">
        <w:rPr>
          <w:b/>
        </w:rPr>
        <w:t>§ 22. Toetuse kasutamisega seotud aruannete esitamine</w:t>
      </w:r>
    </w:p>
    <w:p w14:paraId="5A989E95" w14:textId="77777777" w:rsidR="00811EC6" w:rsidRDefault="00811EC6" w:rsidP="00B35DFD">
      <w:pPr>
        <w:jc w:val="both"/>
      </w:pPr>
    </w:p>
    <w:p w14:paraId="2C0893E5" w14:textId="77777777" w:rsidR="00811EC6" w:rsidRDefault="00811EC6" w:rsidP="00C00C0D">
      <w:pPr>
        <w:pStyle w:val="Loendilik"/>
        <w:numPr>
          <w:ilvl w:val="0"/>
          <w:numId w:val="43"/>
        </w:numPr>
        <w:jc w:val="both"/>
        <w:rPr>
          <w:rFonts w:ascii="Times New Roman" w:hAnsi="Times New Roman"/>
          <w:sz w:val="24"/>
          <w:szCs w:val="24"/>
        </w:rPr>
      </w:pPr>
      <w:r>
        <w:rPr>
          <w:rFonts w:ascii="Times New Roman" w:hAnsi="Times New Roman"/>
          <w:sz w:val="24"/>
          <w:szCs w:val="24"/>
        </w:rPr>
        <w:t xml:space="preserve">Toetuse saaja esitab </w:t>
      </w:r>
      <w:r w:rsidRPr="00811EC6">
        <w:rPr>
          <w:rFonts w:ascii="Times New Roman" w:hAnsi="Times New Roman"/>
          <w:sz w:val="24"/>
          <w:szCs w:val="24"/>
        </w:rPr>
        <w:t>rakendusüksusele järgmised aruanded</w:t>
      </w:r>
      <w:r>
        <w:rPr>
          <w:rFonts w:ascii="Times New Roman" w:hAnsi="Times New Roman"/>
          <w:sz w:val="24"/>
          <w:szCs w:val="24"/>
        </w:rPr>
        <w:t>:</w:t>
      </w:r>
    </w:p>
    <w:p w14:paraId="601E82E5" w14:textId="77777777" w:rsidR="00811EC6" w:rsidRDefault="00811EC6" w:rsidP="00C00C0D">
      <w:pPr>
        <w:pStyle w:val="Loendilik"/>
        <w:numPr>
          <w:ilvl w:val="0"/>
          <w:numId w:val="44"/>
        </w:numPr>
        <w:jc w:val="both"/>
        <w:rPr>
          <w:rFonts w:ascii="Times New Roman" w:hAnsi="Times New Roman"/>
          <w:sz w:val="24"/>
          <w:szCs w:val="24"/>
        </w:rPr>
      </w:pPr>
      <w:r>
        <w:rPr>
          <w:rFonts w:ascii="Times New Roman" w:hAnsi="Times New Roman"/>
          <w:sz w:val="24"/>
          <w:szCs w:val="24"/>
        </w:rPr>
        <w:t>vahearuanne;</w:t>
      </w:r>
    </w:p>
    <w:p w14:paraId="0D9068B5" w14:textId="77777777" w:rsidR="00811EC6" w:rsidRDefault="00811EC6" w:rsidP="00C00C0D">
      <w:pPr>
        <w:pStyle w:val="Loendilik"/>
        <w:numPr>
          <w:ilvl w:val="0"/>
          <w:numId w:val="44"/>
        </w:numPr>
        <w:jc w:val="both"/>
        <w:rPr>
          <w:rFonts w:ascii="Times New Roman" w:hAnsi="Times New Roman"/>
          <w:sz w:val="24"/>
          <w:szCs w:val="24"/>
        </w:rPr>
      </w:pPr>
      <w:r>
        <w:rPr>
          <w:rFonts w:ascii="Times New Roman" w:hAnsi="Times New Roman"/>
          <w:sz w:val="24"/>
          <w:szCs w:val="24"/>
        </w:rPr>
        <w:t>lõpparuanne.</w:t>
      </w:r>
    </w:p>
    <w:p w14:paraId="780D8F3D" w14:textId="77777777" w:rsidR="00811EC6" w:rsidRDefault="00811EC6" w:rsidP="00C00C0D">
      <w:pPr>
        <w:pStyle w:val="Loendilik"/>
        <w:jc w:val="both"/>
        <w:rPr>
          <w:rFonts w:ascii="Times New Roman" w:hAnsi="Times New Roman"/>
          <w:sz w:val="24"/>
          <w:szCs w:val="24"/>
        </w:rPr>
      </w:pPr>
    </w:p>
    <w:p w14:paraId="43BCCE13" w14:textId="025FFCCB" w:rsidR="00811EC6" w:rsidRDefault="00912C3B" w:rsidP="00C00C0D">
      <w:pPr>
        <w:pStyle w:val="Loendilik"/>
        <w:numPr>
          <w:ilvl w:val="0"/>
          <w:numId w:val="43"/>
        </w:numPr>
        <w:jc w:val="both"/>
        <w:rPr>
          <w:rFonts w:ascii="Times New Roman" w:hAnsi="Times New Roman"/>
          <w:sz w:val="24"/>
          <w:szCs w:val="24"/>
        </w:rPr>
      </w:pPr>
      <w:r w:rsidRPr="00912C3B">
        <w:rPr>
          <w:rFonts w:ascii="Times New Roman" w:hAnsi="Times New Roman"/>
          <w:sz w:val="24"/>
          <w:szCs w:val="24"/>
        </w:rPr>
        <w:t xml:space="preserve"> </w:t>
      </w:r>
      <w:r w:rsidR="00DF5F39">
        <w:rPr>
          <w:rFonts w:ascii="Times New Roman" w:hAnsi="Times New Roman"/>
          <w:sz w:val="24"/>
          <w:szCs w:val="24"/>
        </w:rPr>
        <w:t>Vahe</w:t>
      </w:r>
      <w:r>
        <w:rPr>
          <w:rFonts w:ascii="Times New Roman" w:hAnsi="Times New Roman"/>
          <w:sz w:val="24"/>
          <w:szCs w:val="24"/>
        </w:rPr>
        <w:t xml:space="preserve">aruanne sisaldab </w:t>
      </w:r>
      <w:r w:rsidR="0029599C">
        <w:rPr>
          <w:rFonts w:ascii="Times New Roman" w:hAnsi="Times New Roman"/>
          <w:sz w:val="24"/>
          <w:szCs w:val="24"/>
        </w:rPr>
        <w:t xml:space="preserve">ellu viidud </w:t>
      </w:r>
      <w:r>
        <w:rPr>
          <w:rFonts w:ascii="Times New Roman" w:hAnsi="Times New Roman"/>
          <w:sz w:val="24"/>
          <w:szCs w:val="24"/>
        </w:rPr>
        <w:t>tegevus</w:t>
      </w:r>
      <w:r w:rsidR="00220979">
        <w:rPr>
          <w:rFonts w:ascii="Times New Roman" w:hAnsi="Times New Roman"/>
          <w:sz w:val="24"/>
          <w:szCs w:val="24"/>
        </w:rPr>
        <w:t>t</w:t>
      </w:r>
      <w:r>
        <w:rPr>
          <w:rFonts w:ascii="Times New Roman" w:hAnsi="Times New Roman"/>
          <w:sz w:val="24"/>
          <w:szCs w:val="24"/>
        </w:rPr>
        <w:t>e</w:t>
      </w:r>
      <w:r w:rsidRPr="00912C3B">
        <w:rPr>
          <w:rFonts w:ascii="Times New Roman" w:hAnsi="Times New Roman"/>
          <w:sz w:val="24"/>
          <w:szCs w:val="24"/>
        </w:rPr>
        <w:t xml:space="preserve"> kirjeldust </w:t>
      </w:r>
      <w:r>
        <w:rPr>
          <w:rFonts w:ascii="Times New Roman" w:hAnsi="Times New Roman"/>
          <w:sz w:val="24"/>
          <w:szCs w:val="24"/>
        </w:rPr>
        <w:t>koos saavutatud tulemuste ja väljunditega.</w:t>
      </w:r>
    </w:p>
    <w:p w14:paraId="3D3A96E7" w14:textId="77777777" w:rsidR="00912C3B" w:rsidRDefault="00912C3B" w:rsidP="00C00C0D">
      <w:pPr>
        <w:jc w:val="both"/>
      </w:pPr>
    </w:p>
    <w:p w14:paraId="0BBBFA42" w14:textId="77777777" w:rsidR="00CC2A88" w:rsidRDefault="00CC2A88" w:rsidP="00C00C0D">
      <w:pPr>
        <w:pStyle w:val="Loendilik"/>
        <w:numPr>
          <w:ilvl w:val="0"/>
          <w:numId w:val="43"/>
        </w:numPr>
        <w:jc w:val="both"/>
        <w:rPr>
          <w:rFonts w:ascii="Times New Roman" w:hAnsi="Times New Roman"/>
          <w:sz w:val="24"/>
          <w:szCs w:val="24"/>
        </w:rPr>
      </w:pPr>
      <w:r w:rsidRPr="00CC2A88">
        <w:rPr>
          <w:rFonts w:ascii="Times New Roman" w:hAnsi="Times New Roman"/>
          <w:sz w:val="24"/>
          <w:szCs w:val="24"/>
        </w:rPr>
        <w:t>Toetuse saaja esitab vahearuande iga projekti aruandeperioodi kohta. Aruandeperioodi kestus on kuus kuud.</w:t>
      </w:r>
    </w:p>
    <w:p w14:paraId="457C5D64" w14:textId="77777777" w:rsidR="00CC2A88" w:rsidRPr="00CC2A88" w:rsidRDefault="00CC2A88" w:rsidP="00C00C0D">
      <w:pPr>
        <w:pStyle w:val="Loendilik"/>
        <w:jc w:val="both"/>
        <w:rPr>
          <w:rFonts w:ascii="Times New Roman" w:hAnsi="Times New Roman"/>
          <w:sz w:val="24"/>
          <w:szCs w:val="24"/>
        </w:rPr>
      </w:pPr>
    </w:p>
    <w:p w14:paraId="4F178DA2" w14:textId="77777777" w:rsidR="002149A4" w:rsidRPr="002149A4" w:rsidRDefault="002149A4" w:rsidP="00C00C0D">
      <w:pPr>
        <w:pStyle w:val="Loendilik"/>
        <w:numPr>
          <w:ilvl w:val="0"/>
          <w:numId w:val="43"/>
        </w:numPr>
        <w:jc w:val="both"/>
        <w:rPr>
          <w:rFonts w:ascii="Times New Roman" w:hAnsi="Times New Roman"/>
          <w:sz w:val="24"/>
          <w:szCs w:val="24"/>
        </w:rPr>
      </w:pPr>
      <w:r w:rsidRPr="002149A4">
        <w:rPr>
          <w:rFonts w:ascii="Times New Roman" w:hAnsi="Times New Roman"/>
          <w:sz w:val="24"/>
          <w:szCs w:val="24"/>
        </w:rPr>
        <w:t xml:space="preserve">Lõpparuanne </w:t>
      </w:r>
      <w:r w:rsidR="003A3713">
        <w:rPr>
          <w:rFonts w:ascii="Times New Roman" w:hAnsi="Times New Roman"/>
          <w:sz w:val="24"/>
          <w:szCs w:val="24"/>
        </w:rPr>
        <w:t xml:space="preserve">peab </w:t>
      </w:r>
      <w:r w:rsidRPr="002149A4">
        <w:rPr>
          <w:rFonts w:ascii="Times New Roman" w:hAnsi="Times New Roman"/>
          <w:sz w:val="24"/>
          <w:szCs w:val="24"/>
        </w:rPr>
        <w:t>sisalda</w:t>
      </w:r>
      <w:r w:rsidR="003A3713">
        <w:rPr>
          <w:rFonts w:ascii="Times New Roman" w:hAnsi="Times New Roman"/>
          <w:sz w:val="24"/>
          <w:szCs w:val="24"/>
        </w:rPr>
        <w:t>ma</w:t>
      </w:r>
      <w:r w:rsidRPr="002149A4">
        <w:rPr>
          <w:rFonts w:ascii="Times New Roman" w:hAnsi="Times New Roman"/>
          <w:sz w:val="24"/>
          <w:szCs w:val="24"/>
        </w:rPr>
        <w:t xml:space="preserve"> kogu projekti peamiste tegevuste kirjeldust ja teavet edusammude kohta projekti väljundite ja tulemuste saavutamisel.</w:t>
      </w:r>
    </w:p>
    <w:p w14:paraId="55A1648E" w14:textId="77777777" w:rsidR="0073491B" w:rsidRDefault="0073491B" w:rsidP="00C00C0D">
      <w:pPr>
        <w:pStyle w:val="Loendilik"/>
        <w:ind w:left="360"/>
        <w:jc w:val="both"/>
        <w:rPr>
          <w:rFonts w:ascii="Times New Roman" w:hAnsi="Times New Roman"/>
          <w:sz w:val="24"/>
          <w:szCs w:val="24"/>
        </w:rPr>
      </w:pPr>
    </w:p>
    <w:p w14:paraId="2B9B7A39" w14:textId="2215CF9B" w:rsidR="002149A4" w:rsidRDefault="002149A4" w:rsidP="00C00C0D">
      <w:pPr>
        <w:pStyle w:val="Loendilik"/>
        <w:numPr>
          <w:ilvl w:val="0"/>
          <w:numId w:val="43"/>
        </w:numPr>
        <w:jc w:val="both"/>
        <w:rPr>
          <w:rFonts w:ascii="Times New Roman" w:hAnsi="Times New Roman"/>
          <w:sz w:val="24"/>
          <w:szCs w:val="24"/>
        </w:rPr>
      </w:pPr>
      <w:r>
        <w:rPr>
          <w:rFonts w:ascii="Times New Roman" w:hAnsi="Times New Roman"/>
          <w:sz w:val="24"/>
          <w:szCs w:val="24"/>
        </w:rPr>
        <w:t>Vahe-</w:t>
      </w:r>
      <w:r w:rsidRPr="002149A4">
        <w:rPr>
          <w:rFonts w:ascii="Times New Roman" w:hAnsi="Times New Roman"/>
          <w:sz w:val="24"/>
          <w:szCs w:val="24"/>
        </w:rPr>
        <w:t xml:space="preserve"> ja lõpparuannete vormid kehtestab rakendusüksus ja </w:t>
      </w:r>
      <w:r w:rsidR="00F3334C">
        <w:rPr>
          <w:rFonts w:ascii="Times New Roman" w:hAnsi="Times New Roman"/>
          <w:sz w:val="24"/>
          <w:szCs w:val="24"/>
        </w:rPr>
        <w:t>teeb need kättesaadavaks e-teeni</w:t>
      </w:r>
      <w:r w:rsidR="00E56B7E">
        <w:rPr>
          <w:rFonts w:ascii="Times New Roman" w:hAnsi="Times New Roman"/>
          <w:sz w:val="24"/>
          <w:szCs w:val="24"/>
        </w:rPr>
        <w:t>n</w:t>
      </w:r>
      <w:r w:rsidR="00F3334C">
        <w:rPr>
          <w:rFonts w:ascii="Times New Roman" w:hAnsi="Times New Roman"/>
          <w:sz w:val="24"/>
          <w:szCs w:val="24"/>
        </w:rPr>
        <w:t>duse kaudu.</w:t>
      </w:r>
    </w:p>
    <w:p w14:paraId="06AC9FFF" w14:textId="77777777" w:rsidR="002149A4" w:rsidRPr="002149A4" w:rsidRDefault="002149A4" w:rsidP="00C00C0D">
      <w:pPr>
        <w:pStyle w:val="Loendilik"/>
        <w:jc w:val="both"/>
        <w:rPr>
          <w:rFonts w:ascii="Times New Roman" w:hAnsi="Times New Roman"/>
          <w:sz w:val="24"/>
          <w:szCs w:val="24"/>
        </w:rPr>
      </w:pPr>
    </w:p>
    <w:p w14:paraId="2782B176" w14:textId="77777777" w:rsidR="002149A4" w:rsidRDefault="002149A4" w:rsidP="00C00C0D">
      <w:pPr>
        <w:pStyle w:val="Loendilik"/>
        <w:numPr>
          <w:ilvl w:val="0"/>
          <w:numId w:val="43"/>
        </w:numPr>
        <w:jc w:val="both"/>
        <w:rPr>
          <w:rFonts w:ascii="Times New Roman" w:hAnsi="Times New Roman"/>
          <w:sz w:val="24"/>
          <w:szCs w:val="24"/>
        </w:rPr>
      </w:pPr>
      <w:r w:rsidRPr="002149A4">
        <w:rPr>
          <w:rFonts w:ascii="Times New Roman" w:hAnsi="Times New Roman"/>
          <w:sz w:val="24"/>
          <w:szCs w:val="24"/>
        </w:rPr>
        <w:t xml:space="preserve">Vahe- ja lõpparuanded esitatakse rakendusüksusele </w:t>
      </w:r>
      <w:r w:rsidR="00924B2A">
        <w:rPr>
          <w:rFonts w:ascii="Times New Roman" w:hAnsi="Times New Roman"/>
          <w:sz w:val="24"/>
          <w:szCs w:val="24"/>
        </w:rPr>
        <w:t xml:space="preserve">taotluse rahuldamise otsuses sätestatud tähtajaks </w:t>
      </w:r>
      <w:r w:rsidRPr="002149A4">
        <w:rPr>
          <w:rFonts w:ascii="Times New Roman" w:hAnsi="Times New Roman"/>
          <w:sz w:val="24"/>
          <w:szCs w:val="24"/>
        </w:rPr>
        <w:t>e-teeninduse kaudu toetuse saaja esindusõigusliku isiku poolt digitaalselt allkirjastatuna.</w:t>
      </w:r>
    </w:p>
    <w:p w14:paraId="5BDEBBB4" w14:textId="77777777" w:rsidR="002149A4" w:rsidRPr="002149A4" w:rsidRDefault="002149A4" w:rsidP="00C00C0D">
      <w:pPr>
        <w:pStyle w:val="Loendilik"/>
        <w:jc w:val="both"/>
        <w:rPr>
          <w:rFonts w:ascii="Times New Roman" w:hAnsi="Times New Roman"/>
          <w:sz w:val="24"/>
          <w:szCs w:val="24"/>
        </w:rPr>
      </w:pPr>
    </w:p>
    <w:p w14:paraId="0AD3DF4E" w14:textId="77777777" w:rsidR="002149A4" w:rsidRPr="002149A4" w:rsidRDefault="002149A4" w:rsidP="00C00C0D">
      <w:pPr>
        <w:pStyle w:val="Loendilik"/>
        <w:numPr>
          <w:ilvl w:val="0"/>
          <w:numId w:val="43"/>
        </w:numPr>
        <w:jc w:val="both"/>
        <w:rPr>
          <w:rFonts w:ascii="Times New Roman" w:hAnsi="Times New Roman"/>
          <w:sz w:val="24"/>
          <w:szCs w:val="24"/>
        </w:rPr>
      </w:pPr>
      <w:r w:rsidRPr="002149A4">
        <w:rPr>
          <w:rFonts w:ascii="Times New Roman" w:hAnsi="Times New Roman"/>
          <w:sz w:val="24"/>
          <w:szCs w:val="24"/>
        </w:rPr>
        <w:t>Toetuse saaja esitab vahearuanded ja lõpparuande taotluse rahuldamise otsuses sätestatud tähtaegadel. Toetuse saaja esitab projekti elluviimise järgsed aruanded rakendusüksuse nõudmisel.</w:t>
      </w:r>
    </w:p>
    <w:p w14:paraId="7D2A70EC" w14:textId="77777777" w:rsidR="002149A4" w:rsidRPr="002149A4" w:rsidRDefault="002149A4" w:rsidP="00C00C0D">
      <w:pPr>
        <w:pStyle w:val="Loendilik"/>
        <w:ind w:left="360"/>
        <w:jc w:val="both"/>
        <w:rPr>
          <w:rFonts w:ascii="Times New Roman" w:hAnsi="Times New Roman"/>
          <w:sz w:val="24"/>
          <w:szCs w:val="24"/>
        </w:rPr>
      </w:pPr>
    </w:p>
    <w:p w14:paraId="603B19C6" w14:textId="77777777" w:rsidR="002149A4" w:rsidRDefault="002149A4" w:rsidP="00C00C0D">
      <w:pPr>
        <w:pStyle w:val="Loendilik"/>
        <w:numPr>
          <w:ilvl w:val="0"/>
          <w:numId w:val="43"/>
        </w:numPr>
        <w:jc w:val="both"/>
        <w:rPr>
          <w:rFonts w:ascii="Times New Roman" w:hAnsi="Times New Roman"/>
          <w:sz w:val="24"/>
          <w:szCs w:val="24"/>
        </w:rPr>
      </w:pPr>
      <w:r w:rsidRPr="002149A4">
        <w:rPr>
          <w:rFonts w:ascii="Times New Roman" w:hAnsi="Times New Roman"/>
          <w:sz w:val="24"/>
          <w:szCs w:val="24"/>
        </w:rPr>
        <w:t>Rakendusüksus kinnitab vahearuande ja lõpparuande või lükkab tagasi hiljemalt 42 tööpäeva jooksul selle rakendusüksuses registreerimisest.</w:t>
      </w:r>
    </w:p>
    <w:p w14:paraId="5658AD80" w14:textId="77777777" w:rsidR="002149A4" w:rsidRPr="002149A4" w:rsidRDefault="002149A4" w:rsidP="00C00C0D">
      <w:pPr>
        <w:pStyle w:val="Loendilik"/>
        <w:jc w:val="both"/>
        <w:rPr>
          <w:rFonts w:ascii="Times New Roman" w:hAnsi="Times New Roman"/>
          <w:sz w:val="24"/>
          <w:szCs w:val="24"/>
        </w:rPr>
      </w:pPr>
    </w:p>
    <w:p w14:paraId="2304E8E9" w14:textId="77777777" w:rsidR="002149A4" w:rsidRPr="002149A4" w:rsidRDefault="002149A4" w:rsidP="00C00C0D">
      <w:pPr>
        <w:pStyle w:val="Loendilik"/>
        <w:numPr>
          <w:ilvl w:val="0"/>
          <w:numId w:val="43"/>
        </w:numPr>
        <w:jc w:val="both"/>
        <w:rPr>
          <w:rFonts w:ascii="Times New Roman" w:hAnsi="Times New Roman"/>
          <w:sz w:val="24"/>
          <w:szCs w:val="24"/>
        </w:rPr>
      </w:pPr>
      <w:r>
        <w:rPr>
          <w:rFonts w:ascii="Times New Roman" w:hAnsi="Times New Roman"/>
          <w:sz w:val="24"/>
          <w:szCs w:val="24"/>
        </w:rPr>
        <w:t>Rakendusüksus võib kaasata vahearuannete ja lõpparuande hindamiseks eksperte.</w:t>
      </w:r>
    </w:p>
    <w:p w14:paraId="0E67EB38" w14:textId="77777777" w:rsidR="002149A4" w:rsidRPr="002149A4" w:rsidRDefault="002149A4" w:rsidP="00B35DFD">
      <w:pPr>
        <w:pStyle w:val="Loendilik"/>
        <w:ind w:left="360"/>
        <w:jc w:val="both"/>
        <w:rPr>
          <w:rFonts w:ascii="Times New Roman" w:hAnsi="Times New Roman"/>
          <w:sz w:val="24"/>
          <w:szCs w:val="24"/>
        </w:rPr>
      </w:pPr>
    </w:p>
    <w:p w14:paraId="43B77C24" w14:textId="77777777" w:rsidR="00A1698D" w:rsidRDefault="00A1698D" w:rsidP="00B35DFD">
      <w:pPr>
        <w:jc w:val="both"/>
        <w:rPr>
          <w:b/>
        </w:rPr>
      </w:pPr>
      <w:r>
        <w:rPr>
          <w:b/>
        </w:rPr>
        <w:t>§ 23</w:t>
      </w:r>
      <w:r w:rsidRPr="006A0904">
        <w:rPr>
          <w:b/>
        </w:rPr>
        <w:t>. Toetuse maksmise tingimused</w:t>
      </w:r>
    </w:p>
    <w:p w14:paraId="71223EC7" w14:textId="77777777" w:rsidR="00CC2A88" w:rsidRDefault="00CC2A88" w:rsidP="00B35DFD">
      <w:pPr>
        <w:jc w:val="both"/>
        <w:rPr>
          <w:b/>
        </w:rPr>
      </w:pPr>
    </w:p>
    <w:p w14:paraId="49CF3FFE" w14:textId="2529AC2D" w:rsidR="00314D4E" w:rsidRDefault="00314D4E" w:rsidP="00C00C0D">
      <w:pPr>
        <w:pStyle w:val="Loendilik"/>
        <w:numPr>
          <w:ilvl w:val="0"/>
          <w:numId w:val="47"/>
        </w:numPr>
        <w:jc w:val="both"/>
        <w:rPr>
          <w:rFonts w:ascii="Times New Roman" w:hAnsi="Times New Roman"/>
          <w:sz w:val="24"/>
          <w:szCs w:val="24"/>
        </w:rPr>
      </w:pPr>
      <w:r w:rsidRPr="00314D4E">
        <w:rPr>
          <w:rFonts w:ascii="Times New Roman" w:hAnsi="Times New Roman"/>
          <w:sz w:val="24"/>
          <w:szCs w:val="24"/>
        </w:rPr>
        <w:t xml:space="preserve">Maksetaotluste esitamine, menetlemine ja toetuse maksmine toimub vastavalt ühendmääruse </w:t>
      </w:r>
      <w:r w:rsidR="00966810">
        <w:rPr>
          <w:rFonts w:ascii="Times New Roman" w:hAnsi="Times New Roman"/>
          <w:sz w:val="24"/>
          <w:szCs w:val="24"/>
        </w:rPr>
        <w:t>§-dele 11 kuni 14</w:t>
      </w:r>
      <w:r w:rsidR="00966810" w:rsidRPr="00314D4E">
        <w:rPr>
          <w:rFonts w:ascii="Times New Roman" w:hAnsi="Times New Roman"/>
          <w:sz w:val="24"/>
          <w:szCs w:val="24"/>
        </w:rPr>
        <w:t xml:space="preserve"> </w:t>
      </w:r>
      <w:r w:rsidRPr="00314D4E">
        <w:rPr>
          <w:rFonts w:ascii="Times New Roman" w:hAnsi="Times New Roman"/>
          <w:sz w:val="24"/>
          <w:szCs w:val="24"/>
        </w:rPr>
        <w:t xml:space="preserve">ja taotluse rahuldamise otsuses toodud tingimustele. </w:t>
      </w:r>
    </w:p>
    <w:p w14:paraId="2ED6DC19" w14:textId="77777777" w:rsidR="00314D4E" w:rsidRPr="00314D4E" w:rsidRDefault="00314D4E" w:rsidP="00C00C0D">
      <w:pPr>
        <w:pStyle w:val="Loendilik"/>
        <w:ind w:left="360"/>
        <w:jc w:val="both"/>
        <w:rPr>
          <w:rFonts w:ascii="Times New Roman" w:hAnsi="Times New Roman"/>
          <w:sz w:val="24"/>
          <w:szCs w:val="24"/>
        </w:rPr>
      </w:pPr>
    </w:p>
    <w:p w14:paraId="03C68959" w14:textId="77777777" w:rsidR="00864887" w:rsidRPr="00FB6CAD" w:rsidRDefault="003168F4" w:rsidP="00C00C0D">
      <w:pPr>
        <w:pStyle w:val="Loendilik"/>
        <w:numPr>
          <w:ilvl w:val="0"/>
          <w:numId w:val="47"/>
        </w:numPr>
        <w:jc w:val="both"/>
        <w:rPr>
          <w:b/>
        </w:rPr>
      </w:pPr>
      <w:r w:rsidRPr="003168F4">
        <w:rPr>
          <w:rFonts w:ascii="Times New Roman" w:hAnsi="Times New Roman"/>
          <w:sz w:val="24"/>
          <w:szCs w:val="24"/>
        </w:rPr>
        <w:t xml:space="preserve">Maksetaotlus esitatakse rakendusüksusele e-teeninduse kaudu taotluse </w:t>
      </w:r>
      <w:r w:rsidR="00CC2A88">
        <w:rPr>
          <w:rFonts w:ascii="Times New Roman" w:hAnsi="Times New Roman"/>
          <w:sz w:val="24"/>
          <w:szCs w:val="24"/>
        </w:rPr>
        <w:t xml:space="preserve">rahuldamise </w:t>
      </w:r>
      <w:r w:rsidRPr="003168F4">
        <w:rPr>
          <w:rFonts w:ascii="Times New Roman" w:hAnsi="Times New Roman"/>
          <w:sz w:val="24"/>
          <w:szCs w:val="24"/>
        </w:rPr>
        <w:t>otsuses sätestatud tähtaegadel</w:t>
      </w:r>
      <w:r w:rsidR="00CC2A88">
        <w:rPr>
          <w:rFonts w:ascii="Times New Roman" w:hAnsi="Times New Roman"/>
          <w:sz w:val="24"/>
          <w:szCs w:val="24"/>
        </w:rPr>
        <w:t>, kuid mitte tihedamini kui kord kvartalis</w:t>
      </w:r>
      <w:r>
        <w:rPr>
          <w:rFonts w:ascii="Times New Roman" w:hAnsi="Times New Roman"/>
          <w:sz w:val="24"/>
          <w:szCs w:val="24"/>
        </w:rPr>
        <w:t>.</w:t>
      </w:r>
    </w:p>
    <w:p w14:paraId="728FBBC6" w14:textId="77777777" w:rsidR="00FB6CAD" w:rsidRPr="00FB6CAD" w:rsidRDefault="00FB6CAD" w:rsidP="00C00C0D">
      <w:pPr>
        <w:pStyle w:val="Loendilik"/>
        <w:jc w:val="both"/>
        <w:rPr>
          <w:b/>
        </w:rPr>
      </w:pPr>
    </w:p>
    <w:p w14:paraId="0F238DB9" w14:textId="77777777" w:rsidR="00FB6CAD" w:rsidRPr="00FB6CAD" w:rsidRDefault="00FB6CAD" w:rsidP="00C00C0D">
      <w:pPr>
        <w:pStyle w:val="Loendilik"/>
        <w:numPr>
          <w:ilvl w:val="0"/>
          <w:numId w:val="47"/>
        </w:numPr>
        <w:jc w:val="both"/>
        <w:rPr>
          <w:b/>
        </w:rPr>
      </w:pPr>
      <w:r w:rsidRPr="00FB6CAD">
        <w:rPr>
          <w:rFonts w:ascii="Times New Roman" w:eastAsia="Times New Roman" w:hAnsi="Times New Roman"/>
          <w:sz w:val="24"/>
          <w:szCs w:val="24"/>
        </w:rPr>
        <w:t>Toetust makstakse tegelike kulude alusel vastavalt ühendmääruse § 14 lõikele 1.</w:t>
      </w:r>
    </w:p>
    <w:p w14:paraId="6200B02C" w14:textId="77777777" w:rsidR="00FB6CAD" w:rsidRPr="00FB6CAD" w:rsidRDefault="00FB6CAD" w:rsidP="00C00C0D">
      <w:pPr>
        <w:pStyle w:val="Loendilik"/>
        <w:jc w:val="both"/>
        <w:rPr>
          <w:rFonts w:ascii="Times New Roman" w:eastAsia="Times New Roman" w:hAnsi="Times New Roman"/>
          <w:sz w:val="24"/>
          <w:szCs w:val="24"/>
        </w:rPr>
      </w:pPr>
    </w:p>
    <w:p w14:paraId="4F736A24" w14:textId="77777777" w:rsidR="00FB6CAD" w:rsidRPr="00FB6CAD" w:rsidRDefault="00FB6CAD" w:rsidP="00C00C0D">
      <w:pPr>
        <w:pStyle w:val="Loendilik"/>
        <w:numPr>
          <w:ilvl w:val="0"/>
          <w:numId w:val="47"/>
        </w:numPr>
        <w:jc w:val="both"/>
        <w:rPr>
          <w:rFonts w:ascii="Times New Roman" w:eastAsia="Times New Roman" w:hAnsi="Times New Roman"/>
          <w:sz w:val="24"/>
          <w:szCs w:val="24"/>
        </w:rPr>
      </w:pPr>
      <w:r w:rsidRPr="00FB6CAD">
        <w:rPr>
          <w:rFonts w:ascii="Times New Roman" w:eastAsia="Times New Roman" w:hAnsi="Times New Roman"/>
          <w:sz w:val="24"/>
          <w:szCs w:val="24"/>
        </w:rPr>
        <w:t xml:space="preserve"> Toetuse väljamakse tegemise eelduseks on:</w:t>
      </w:r>
    </w:p>
    <w:p w14:paraId="19BBBEF9" w14:textId="77777777" w:rsidR="00FB6CAD" w:rsidRPr="00FB6CAD" w:rsidRDefault="00FB6CAD" w:rsidP="00C00C0D">
      <w:pPr>
        <w:pStyle w:val="Loendilik"/>
        <w:numPr>
          <w:ilvl w:val="0"/>
          <w:numId w:val="48"/>
        </w:numPr>
        <w:jc w:val="both"/>
        <w:rPr>
          <w:rFonts w:ascii="Times New Roman" w:eastAsia="Times New Roman" w:hAnsi="Times New Roman"/>
          <w:sz w:val="24"/>
          <w:szCs w:val="24"/>
        </w:rPr>
      </w:pPr>
      <w:r w:rsidRPr="00FB6CAD">
        <w:rPr>
          <w:rFonts w:ascii="Times New Roman" w:eastAsia="Times New Roman" w:hAnsi="Times New Roman"/>
          <w:sz w:val="24"/>
          <w:szCs w:val="24"/>
        </w:rPr>
        <w:t>projekti tegevuste läbiviimine, abikõlblike kulude tekkimine ja vastavate kulude tasumine täies või omafinantseeringu ulatuses;</w:t>
      </w:r>
    </w:p>
    <w:p w14:paraId="529A0C68" w14:textId="2108FC06" w:rsidR="00FB6CAD" w:rsidRPr="00FB6CAD" w:rsidRDefault="00FB6CAD" w:rsidP="00C00C0D">
      <w:pPr>
        <w:pStyle w:val="Loendilik"/>
        <w:numPr>
          <w:ilvl w:val="0"/>
          <w:numId w:val="48"/>
        </w:numPr>
        <w:jc w:val="both"/>
        <w:rPr>
          <w:rFonts w:ascii="Times New Roman" w:hAnsi="Times New Roman"/>
          <w:b/>
          <w:sz w:val="24"/>
          <w:szCs w:val="24"/>
        </w:rPr>
      </w:pPr>
      <w:r w:rsidRPr="00FB6CAD">
        <w:rPr>
          <w:rFonts w:ascii="Times New Roman" w:hAnsi="Times New Roman"/>
          <w:sz w:val="24"/>
          <w:szCs w:val="24"/>
        </w:rPr>
        <w:t>maksetaotluse ja projekti tegevustest tingitud kulude tekkimist tõendavate dokumentide (kuludokumentide) või nende koopiate esitamine ja nende kinnitamine rakendusüksuse poolt</w:t>
      </w:r>
      <w:r>
        <w:rPr>
          <w:rFonts w:ascii="Times New Roman" w:hAnsi="Times New Roman"/>
          <w:sz w:val="24"/>
          <w:szCs w:val="24"/>
        </w:rPr>
        <w:t>.</w:t>
      </w:r>
    </w:p>
    <w:p w14:paraId="7ADAC33A" w14:textId="77777777" w:rsidR="00FB6CAD" w:rsidRDefault="00FB6CAD" w:rsidP="00C00C0D">
      <w:pPr>
        <w:pStyle w:val="Loendilik"/>
        <w:jc w:val="both"/>
        <w:rPr>
          <w:rFonts w:ascii="Times New Roman" w:hAnsi="Times New Roman"/>
          <w:sz w:val="24"/>
          <w:szCs w:val="24"/>
        </w:rPr>
      </w:pPr>
    </w:p>
    <w:p w14:paraId="358072EB" w14:textId="149CBC52" w:rsidR="00FB6CAD" w:rsidRDefault="00FB6CAD" w:rsidP="00C00C0D">
      <w:pPr>
        <w:pStyle w:val="Loendilik"/>
        <w:numPr>
          <w:ilvl w:val="0"/>
          <w:numId w:val="47"/>
        </w:numPr>
        <w:jc w:val="both"/>
        <w:rPr>
          <w:rFonts w:ascii="Times New Roman" w:hAnsi="Times New Roman"/>
          <w:sz w:val="24"/>
          <w:szCs w:val="24"/>
        </w:rPr>
      </w:pPr>
      <w:r w:rsidRPr="00FB6CAD">
        <w:rPr>
          <w:rFonts w:ascii="Times New Roman" w:hAnsi="Times New Roman"/>
          <w:sz w:val="24"/>
          <w:szCs w:val="24"/>
        </w:rPr>
        <w:t>Rakendusüksus menetleb käesoleva paragrahvi lõike 4 punktis 2 nimeta</w:t>
      </w:r>
      <w:r>
        <w:rPr>
          <w:rFonts w:ascii="Times New Roman" w:hAnsi="Times New Roman"/>
          <w:sz w:val="24"/>
          <w:szCs w:val="24"/>
        </w:rPr>
        <w:t xml:space="preserve">tud dokumente </w:t>
      </w:r>
      <w:r w:rsidR="00E56B7E">
        <w:rPr>
          <w:rFonts w:ascii="Times New Roman" w:hAnsi="Times New Roman"/>
          <w:sz w:val="24"/>
          <w:szCs w:val="24"/>
        </w:rPr>
        <w:t>kuni</w:t>
      </w:r>
      <w:r>
        <w:rPr>
          <w:rFonts w:ascii="Times New Roman" w:hAnsi="Times New Roman"/>
          <w:sz w:val="24"/>
          <w:szCs w:val="24"/>
        </w:rPr>
        <w:t xml:space="preserve"> 21</w:t>
      </w:r>
      <w:r w:rsidRPr="00FB6CAD">
        <w:rPr>
          <w:rFonts w:ascii="Times New Roman" w:hAnsi="Times New Roman"/>
          <w:sz w:val="24"/>
          <w:szCs w:val="24"/>
        </w:rPr>
        <w:t xml:space="preserve"> tööpäeva. Rakendusüksus võib kuludokumentide kontrolli teostada ka toetuse saaja juures kohapealse kontrolli raames</w:t>
      </w:r>
      <w:r>
        <w:rPr>
          <w:rFonts w:ascii="Times New Roman" w:hAnsi="Times New Roman"/>
          <w:sz w:val="24"/>
          <w:szCs w:val="24"/>
        </w:rPr>
        <w:t>.</w:t>
      </w:r>
    </w:p>
    <w:p w14:paraId="70B93550" w14:textId="77777777" w:rsidR="00DF5F39" w:rsidRDefault="00DF5F39" w:rsidP="00C00C0D">
      <w:pPr>
        <w:pStyle w:val="Loendilik"/>
        <w:ind w:left="360"/>
        <w:jc w:val="both"/>
        <w:rPr>
          <w:rFonts w:ascii="Times New Roman" w:hAnsi="Times New Roman"/>
          <w:sz w:val="24"/>
          <w:szCs w:val="24"/>
        </w:rPr>
      </w:pPr>
    </w:p>
    <w:p w14:paraId="023716BE" w14:textId="77777777" w:rsidR="00FB6CAD" w:rsidRPr="00DF5F39" w:rsidRDefault="00966810" w:rsidP="00C00C0D">
      <w:pPr>
        <w:pStyle w:val="Loendilik"/>
        <w:numPr>
          <w:ilvl w:val="0"/>
          <w:numId w:val="47"/>
        </w:numPr>
        <w:jc w:val="both"/>
      </w:pPr>
      <w:r w:rsidRPr="00FB6CAD">
        <w:rPr>
          <w:rFonts w:ascii="Times New Roman" w:hAnsi="Times New Roman"/>
          <w:sz w:val="24"/>
          <w:szCs w:val="24"/>
        </w:rPr>
        <w:t>Kuludokumentideks on vastava majandustehingu toimumist tõendavad dokumendid, sealhulgas arve, saateleht, tööde vastuvõtu akt ja leping.</w:t>
      </w:r>
    </w:p>
    <w:p w14:paraId="6FD49900" w14:textId="77777777" w:rsidR="00DF5F39" w:rsidRDefault="00DF5F39" w:rsidP="00C00C0D">
      <w:pPr>
        <w:pStyle w:val="Loendilik"/>
        <w:jc w:val="both"/>
      </w:pPr>
    </w:p>
    <w:p w14:paraId="16701EF7" w14:textId="77777777" w:rsidR="00966810" w:rsidRDefault="00966810" w:rsidP="00C00C0D">
      <w:pPr>
        <w:pStyle w:val="Loendilik"/>
        <w:numPr>
          <w:ilvl w:val="0"/>
          <w:numId w:val="47"/>
        </w:numPr>
        <w:jc w:val="both"/>
        <w:rPr>
          <w:rFonts w:ascii="Times New Roman" w:hAnsi="Times New Roman"/>
          <w:sz w:val="24"/>
          <w:szCs w:val="24"/>
        </w:rPr>
      </w:pPr>
      <w:r>
        <w:rPr>
          <w:rFonts w:ascii="Times New Roman" w:hAnsi="Times New Roman"/>
          <w:sz w:val="24"/>
          <w:szCs w:val="24"/>
        </w:rPr>
        <w:t>Juhul k</w:t>
      </w:r>
      <w:r w:rsidRPr="00BE616A">
        <w:rPr>
          <w:rFonts w:ascii="Times New Roman" w:hAnsi="Times New Roman"/>
          <w:sz w:val="24"/>
          <w:szCs w:val="24"/>
        </w:rPr>
        <w:t>ui maksetaotluse menetlemisel ilmneb maksetaotluses puudus, mida on võimalik määratud tähtaja jooksul kõrvalda, siis määrab rakendusüksus puuduse kõrvaldamiseks tähtaja vastavalt struktuuritoetuse seaduse § 30 lõikele 2.</w:t>
      </w:r>
    </w:p>
    <w:p w14:paraId="0D6799CF" w14:textId="77777777" w:rsidR="00DF5F39" w:rsidRPr="00DF5F39" w:rsidRDefault="00DF5F39" w:rsidP="00C00C0D">
      <w:pPr>
        <w:pStyle w:val="Loendilik"/>
        <w:jc w:val="both"/>
        <w:rPr>
          <w:rFonts w:ascii="Times New Roman" w:hAnsi="Times New Roman"/>
          <w:sz w:val="24"/>
          <w:szCs w:val="24"/>
        </w:rPr>
      </w:pPr>
    </w:p>
    <w:p w14:paraId="66609617" w14:textId="77777777" w:rsidR="00966810" w:rsidRPr="00BE616A" w:rsidRDefault="00966810" w:rsidP="00C00C0D">
      <w:pPr>
        <w:pStyle w:val="Loendilik"/>
        <w:numPr>
          <w:ilvl w:val="0"/>
          <w:numId w:val="47"/>
        </w:numPr>
        <w:jc w:val="both"/>
        <w:rPr>
          <w:rFonts w:ascii="Times New Roman" w:hAnsi="Times New Roman"/>
          <w:sz w:val="24"/>
          <w:szCs w:val="24"/>
        </w:rPr>
      </w:pPr>
      <w:r w:rsidRPr="00BE616A">
        <w:rPr>
          <w:rFonts w:ascii="Times New Roman" w:hAnsi="Times New Roman"/>
          <w:sz w:val="24"/>
          <w:szCs w:val="24"/>
        </w:rPr>
        <w:t xml:space="preserve">Pärast toetuse saamist tasub toetuse saaja tasumata kuludokumentide kogusumma ja esitab rakendusüksusele nõutud tasumist tõendavad dokumendid  </w:t>
      </w:r>
      <w:r>
        <w:rPr>
          <w:rFonts w:ascii="Times New Roman" w:hAnsi="Times New Roman"/>
          <w:sz w:val="24"/>
          <w:szCs w:val="24"/>
        </w:rPr>
        <w:t>kümne</w:t>
      </w:r>
      <w:r w:rsidRPr="00BE616A">
        <w:rPr>
          <w:rFonts w:ascii="Times New Roman" w:hAnsi="Times New Roman"/>
          <w:sz w:val="24"/>
          <w:szCs w:val="24"/>
        </w:rPr>
        <w:t xml:space="preserve"> </w:t>
      </w:r>
      <w:r>
        <w:rPr>
          <w:rFonts w:ascii="Times New Roman" w:hAnsi="Times New Roman"/>
          <w:sz w:val="24"/>
          <w:szCs w:val="24"/>
        </w:rPr>
        <w:t>kalendripäeva</w:t>
      </w:r>
      <w:r w:rsidRPr="00BE616A">
        <w:rPr>
          <w:rFonts w:ascii="Times New Roman" w:hAnsi="Times New Roman"/>
          <w:sz w:val="24"/>
          <w:szCs w:val="24"/>
        </w:rPr>
        <w:t xml:space="preserve"> jooksul toetuse saamisest arvates. P</w:t>
      </w:r>
      <w:r>
        <w:rPr>
          <w:rFonts w:ascii="Times New Roman" w:hAnsi="Times New Roman"/>
          <w:sz w:val="24"/>
          <w:szCs w:val="24"/>
        </w:rPr>
        <w:t xml:space="preserve">algakulude ja kaasnevate maksude korral </w:t>
      </w:r>
      <w:r w:rsidRPr="00BE616A">
        <w:rPr>
          <w:rFonts w:ascii="Times New Roman" w:hAnsi="Times New Roman"/>
          <w:sz w:val="24"/>
          <w:szCs w:val="24"/>
        </w:rPr>
        <w:t xml:space="preserve">esitatakse tasumist tõendavad dokumendid rakendusüksusele </w:t>
      </w:r>
      <w:r>
        <w:rPr>
          <w:rFonts w:ascii="Times New Roman" w:hAnsi="Times New Roman"/>
          <w:sz w:val="24"/>
          <w:szCs w:val="24"/>
        </w:rPr>
        <w:t>kümne</w:t>
      </w:r>
      <w:r w:rsidRPr="00BE616A">
        <w:rPr>
          <w:rFonts w:ascii="Times New Roman" w:hAnsi="Times New Roman"/>
          <w:sz w:val="24"/>
          <w:szCs w:val="24"/>
        </w:rPr>
        <w:t xml:space="preserve"> </w:t>
      </w:r>
      <w:r>
        <w:rPr>
          <w:rFonts w:ascii="Times New Roman" w:hAnsi="Times New Roman"/>
          <w:sz w:val="24"/>
          <w:szCs w:val="24"/>
        </w:rPr>
        <w:t xml:space="preserve">kalendripäeva  </w:t>
      </w:r>
      <w:r w:rsidRPr="00BE616A">
        <w:rPr>
          <w:rFonts w:ascii="Times New Roman" w:hAnsi="Times New Roman"/>
          <w:sz w:val="24"/>
          <w:szCs w:val="24"/>
        </w:rPr>
        <w:t>jooksul pärast</w:t>
      </w:r>
      <w:r>
        <w:rPr>
          <w:rFonts w:ascii="Times New Roman" w:hAnsi="Times New Roman"/>
          <w:sz w:val="24"/>
          <w:szCs w:val="24"/>
        </w:rPr>
        <w:t xml:space="preserve"> kaasnevate </w:t>
      </w:r>
      <w:r w:rsidRPr="00BE616A">
        <w:rPr>
          <w:rFonts w:ascii="Times New Roman" w:hAnsi="Times New Roman"/>
          <w:sz w:val="24"/>
          <w:szCs w:val="24"/>
        </w:rPr>
        <w:t xml:space="preserve"> maksude tasumist.</w:t>
      </w:r>
    </w:p>
    <w:p w14:paraId="4C693C29" w14:textId="77777777" w:rsidR="00FB6CAD" w:rsidRDefault="00FB6CAD" w:rsidP="00C00C0D">
      <w:pPr>
        <w:jc w:val="both"/>
      </w:pPr>
    </w:p>
    <w:p w14:paraId="7C35DD3D" w14:textId="77777777" w:rsidR="00BE616A" w:rsidRPr="00BE616A" w:rsidRDefault="00BE616A" w:rsidP="00C00C0D">
      <w:pPr>
        <w:pStyle w:val="Loendilik"/>
        <w:numPr>
          <w:ilvl w:val="0"/>
          <w:numId w:val="47"/>
        </w:numPr>
        <w:jc w:val="both"/>
        <w:rPr>
          <w:rFonts w:ascii="Times New Roman" w:hAnsi="Times New Roman"/>
          <w:sz w:val="24"/>
          <w:szCs w:val="24"/>
        </w:rPr>
      </w:pPr>
      <w:r w:rsidRPr="00BE616A">
        <w:rPr>
          <w:rFonts w:ascii="Times New Roman" w:hAnsi="Times New Roman"/>
          <w:sz w:val="24"/>
          <w:szCs w:val="24"/>
        </w:rPr>
        <w:t>Enne uue maksetaotluse esitamist peab toetuse saaja olema kõ</w:t>
      </w:r>
      <w:r>
        <w:rPr>
          <w:rFonts w:ascii="Times New Roman" w:hAnsi="Times New Roman"/>
          <w:sz w:val="24"/>
          <w:szCs w:val="24"/>
        </w:rPr>
        <w:t xml:space="preserve">ik käesoleva paragrahvi lõikes </w:t>
      </w:r>
      <w:r w:rsidR="00E263DE">
        <w:rPr>
          <w:rFonts w:ascii="Times New Roman" w:hAnsi="Times New Roman"/>
          <w:sz w:val="24"/>
          <w:szCs w:val="24"/>
        </w:rPr>
        <w:t>8</w:t>
      </w:r>
      <w:r w:rsidRPr="00BE616A">
        <w:rPr>
          <w:rFonts w:ascii="Times New Roman" w:hAnsi="Times New Roman"/>
          <w:sz w:val="24"/>
          <w:szCs w:val="24"/>
        </w:rPr>
        <w:t xml:space="preserve"> esitatud nõuded täitnud.  Rakendusüksus võib peatada järgmise maksetaotluse menetlemise, kui toetuse saaja ei o</w:t>
      </w:r>
      <w:r>
        <w:rPr>
          <w:rFonts w:ascii="Times New Roman" w:hAnsi="Times New Roman"/>
          <w:sz w:val="24"/>
          <w:szCs w:val="24"/>
        </w:rPr>
        <w:t xml:space="preserve">le käesoleva paragrahvi lõikes </w:t>
      </w:r>
      <w:r w:rsidR="00E263DE">
        <w:rPr>
          <w:rFonts w:ascii="Times New Roman" w:hAnsi="Times New Roman"/>
          <w:sz w:val="24"/>
          <w:szCs w:val="24"/>
        </w:rPr>
        <w:t>8</w:t>
      </w:r>
      <w:r w:rsidRPr="00BE616A">
        <w:rPr>
          <w:rFonts w:ascii="Times New Roman" w:hAnsi="Times New Roman"/>
          <w:sz w:val="24"/>
          <w:szCs w:val="24"/>
        </w:rPr>
        <w:t xml:space="preserve"> esitatud nõudeid täitnud.</w:t>
      </w:r>
    </w:p>
    <w:p w14:paraId="39756007" w14:textId="77777777" w:rsidR="00BE616A" w:rsidRDefault="00BE616A" w:rsidP="00C00C0D">
      <w:pPr>
        <w:pStyle w:val="Loendilik"/>
        <w:jc w:val="both"/>
      </w:pPr>
    </w:p>
    <w:p w14:paraId="66F1B18D" w14:textId="77777777" w:rsidR="00BE616A" w:rsidRDefault="00BE616A" w:rsidP="00C00C0D">
      <w:pPr>
        <w:pStyle w:val="Loendilik"/>
        <w:numPr>
          <w:ilvl w:val="0"/>
          <w:numId w:val="47"/>
        </w:numPr>
        <w:jc w:val="both"/>
        <w:rPr>
          <w:rFonts w:ascii="Times New Roman" w:hAnsi="Times New Roman"/>
          <w:sz w:val="24"/>
          <w:szCs w:val="24"/>
        </w:rPr>
      </w:pPr>
      <w:r w:rsidRPr="00BE616A">
        <w:rPr>
          <w:rFonts w:ascii="Times New Roman" w:hAnsi="Times New Roman"/>
          <w:sz w:val="24"/>
          <w:szCs w:val="24"/>
        </w:rPr>
        <w:t>Toetuse maksmisel ühendmääruse § 14 lõike 1 punktis 2 sätestatud tingimusel  peab toetuse saaja toetust kasutama vaid maksetaotluses toodud abikõlblike kulude maksmiseks.</w:t>
      </w:r>
    </w:p>
    <w:p w14:paraId="61355339" w14:textId="77777777" w:rsidR="00BE616A" w:rsidRPr="00BE616A" w:rsidRDefault="00BE616A" w:rsidP="00C00C0D">
      <w:pPr>
        <w:pStyle w:val="Loendilik"/>
        <w:jc w:val="both"/>
        <w:rPr>
          <w:rFonts w:ascii="Times New Roman" w:hAnsi="Times New Roman"/>
          <w:sz w:val="24"/>
          <w:szCs w:val="24"/>
        </w:rPr>
      </w:pPr>
    </w:p>
    <w:p w14:paraId="55C6AC37" w14:textId="77777777" w:rsidR="00BE616A" w:rsidRPr="00BE616A" w:rsidRDefault="00BE616A" w:rsidP="00C00C0D">
      <w:pPr>
        <w:pStyle w:val="Loendilik"/>
        <w:numPr>
          <w:ilvl w:val="0"/>
          <w:numId w:val="47"/>
        </w:numPr>
        <w:jc w:val="both"/>
        <w:rPr>
          <w:rFonts w:ascii="Times New Roman" w:hAnsi="Times New Roman"/>
          <w:sz w:val="24"/>
          <w:szCs w:val="24"/>
        </w:rPr>
      </w:pPr>
      <w:r w:rsidRPr="00BE616A">
        <w:rPr>
          <w:rFonts w:ascii="Times New Roman" w:hAnsi="Times New Roman"/>
          <w:sz w:val="24"/>
          <w:szCs w:val="24"/>
        </w:rPr>
        <w:t>Rakendusüksus võib peatada maksetaotluse menetlemise osaliselt või täielikult struktuuritoetuse seaduse § 30 lõikes 1 sätestatud juhul.</w:t>
      </w:r>
    </w:p>
    <w:p w14:paraId="41C99325" w14:textId="77777777" w:rsidR="00BE616A" w:rsidRDefault="00BE616A" w:rsidP="00C00C0D">
      <w:pPr>
        <w:pStyle w:val="Loendilik"/>
        <w:ind w:left="360"/>
        <w:jc w:val="both"/>
        <w:rPr>
          <w:rFonts w:ascii="Times New Roman" w:hAnsi="Times New Roman"/>
          <w:sz w:val="24"/>
          <w:szCs w:val="24"/>
        </w:rPr>
      </w:pPr>
    </w:p>
    <w:p w14:paraId="6D1ED21F" w14:textId="77777777" w:rsidR="00BE616A" w:rsidRDefault="00BE616A" w:rsidP="00B35DFD">
      <w:pPr>
        <w:pStyle w:val="Loendilik"/>
        <w:ind w:left="360"/>
        <w:jc w:val="both"/>
        <w:rPr>
          <w:rFonts w:ascii="Times New Roman" w:hAnsi="Times New Roman"/>
          <w:sz w:val="24"/>
          <w:szCs w:val="24"/>
        </w:rPr>
      </w:pPr>
    </w:p>
    <w:p w14:paraId="526FEDBD" w14:textId="77777777" w:rsidR="00BE616A" w:rsidRDefault="00BE616A" w:rsidP="00B35DFD">
      <w:pPr>
        <w:pStyle w:val="Loendilik"/>
        <w:ind w:left="360"/>
        <w:jc w:val="both"/>
        <w:rPr>
          <w:rFonts w:ascii="Times New Roman" w:hAnsi="Times New Roman"/>
          <w:sz w:val="24"/>
          <w:szCs w:val="24"/>
        </w:rPr>
      </w:pPr>
    </w:p>
    <w:p w14:paraId="2B005CE1" w14:textId="77777777" w:rsidR="00BE616A" w:rsidRPr="00BE616A" w:rsidRDefault="00BE616A" w:rsidP="00107BC6">
      <w:pPr>
        <w:suppressAutoHyphens w:val="0"/>
        <w:jc w:val="center"/>
        <w:rPr>
          <w:b/>
          <w:lang w:eastAsia="et-EE"/>
        </w:rPr>
      </w:pPr>
      <w:r w:rsidRPr="00BE616A">
        <w:rPr>
          <w:b/>
          <w:lang w:eastAsia="et-EE"/>
        </w:rPr>
        <w:t>6. peatükk</w:t>
      </w:r>
    </w:p>
    <w:p w14:paraId="47F7E8D2" w14:textId="77777777" w:rsidR="00BE616A" w:rsidRPr="00BE616A" w:rsidRDefault="00BE616A" w:rsidP="00107BC6">
      <w:pPr>
        <w:suppressAutoHyphens w:val="0"/>
        <w:jc w:val="center"/>
        <w:rPr>
          <w:b/>
          <w:lang w:eastAsia="et-EE"/>
        </w:rPr>
      </w:pPr>
      <w:r w:rsidRPr="00BE616A">
        <w:rPr>
          <w:b/>
          <w:lang w:eastAsia="et-EE"/>
        </w:rPr>
        <w:t>TOETUSE SAAJA NING RAKENDUSÜKSUSE ÕIGUSED JA KOHUSTUSED</w:t>
      </w:r>
    </w:p>
    <w:p w14:paraId="0CABAC44" w14:textId="77777777" w:rsidR="00BE616A" w:rsidRPr="00BE616A" w:rsidRDefault="00BE616A" w:rsidP="00107BC6">
      <w:pPr>
        <w:pStyle w:val="Loendilik"/>
        <w:ind w:left="360"/>
        <w:jc w:val="center"/>
        <w:rPr>
          <w:rFonts w:ascii="Times New Roman" w:hAnsi="Times New Roman"/>
          <w:sz w:val="24"/>
          <w:szCs w:val="24"/>
        </w:rPr>
      </w:pPr>
    </w:p>
    <w:p w14:paraId="30FC565D" w14:textId="77777777" w:rsidR="00BE616A" w:rsidRPr="00BE616A" w:rsidRDefault="00BE616A" w:rsidP="00B35DFD">
      <w:pPr>
        <w:jc w:val="both"/>
      </w:pPr>
    </w:p>
    <w:p w14:paraId="5B8A0753" w14:textId="77777777" w:rsidR="00864887" w:rsidRDefault="00BE616A" w:rsidP="00B35DFD">
      <w:pPr>
        <w:jc w:val="both"/>
      </w:pPr>
      <w:r w:rsidRPr="00BE616A">
        <w:rPr>
          <w:b/>
        </w:rPr>
        <w:t>§ 24. Toetuse saaja kohustused</w:t>
      </w:r>
    </w:p>
    <w:p w14:paraId="5947D750" w14:textId="77777777" w:rsidR="003A6ED4" w:rsidRDefault="003A6ED4" w:rsidP="00B35DFD">
      <w:pPr>
        <w:jc w:val="both"/>
      </w:pPr>
    </w:p>
    <w:p w14:paraId="341C01F0" w14:textId="77777777" w:rsidR="003A6ED4" w:rsidRDefault="003A6ED4" w:rsidP="00B35DFD">
      <w:pPr>
        <w:pStyle w:val="Loendilik"/>
        <w:numPr>
          <w:ilvl w:val="0"/>
          <w:numId w:val="49"/>
        </w:numPr>
        <w:jc w:val="both"/>
        <w:rPr>
          <w:rFonts w:ascii="Times New Roman" w:hAnsi="Times New Roman"/>
          <w:sz w:val="24"/>
          <w:szCs w:val="24"/>
        </w:rPr>
      </w:pPr>
      <w:r w:rsidRPr="003A6ED4">
        <w:rPr>
          <w:rFonts w:ascii="Times New Roman" w:hAnsi="Times New Roman"/>
          <w:sz w:val="24"/>
          <w:szCs w:val="24"/>
        </w:rPr>
        <w:t>Toetuse saaja on kohustatud lisaks struktuuritoetuse seaduse §-s 24 sätestatud kohustustele täitma järgmisi kohustusi:</w:t>
      </w:r>
    </w:p>
    <w:p w14:paraId="318320EA" w14:textId="77777777" w:rsidR="003A6ED4" w:rsidRPr="003A6ED4" w:rsidRDefault="003A6ED4" w:rsidP="00B35DFD">
      <w:pPr>
        <w:pStyle w:val="Loendilik"/>
        <w:numPr>
          <w:ilvl w:val="0"/>
          <w:numId w:val="50"/>
        </w:numPr>
        <w:jc w:val="both"/>
        <w:rPr>
          <w:rFonts w:ascii="Times New Roman" w:hAnsi="Times New Roman"/>
          <w:sz w:val="24"/>
          <w:szCs w:val="24"/>
        </w:rPr>
      </w:pPr>
      <w:r>
        <w:rPr>
          <w:rFonts w:ascii="Times New Roman" w:hAnsi="Times New Roman"/>
          <w:sz w:val="24"/>
          <w:szCs w:val="24"/>
        </w:rPr>
        <w:t xml:space="preserve">kasutama toetust vastavalt </w:t>
      </w:r>
      <w:r w:rsidRPr="003A6ED4">
        <w:rPr>
          <w:rFonts w:ascii="Times New Roman" w:hAnsi="Times New Roman"/>
          <w:sz w:val="24"/>
          <w:szCs w:val="24"/>
        </w:rPr>
        <w:t>taotluse rahuldamise otsuses sätestatule;</w:t>
      </w:r>
    </w:p>
    <w:p w14:paraId="0E928ADA" w14:textId="77777777" w:rsidR="003A6ED4" w:rsidRPr="003A6ED4" w:rsidRDefault="003A6ED4" w:rsidP="00B35DFD">
      <w:pPr>
        <w:pStyle w:val="Loendilik"/>
        <w:numPr>
          <w:ilvl w:val="0"/>
          <w:numId w:val="50"/>
        </w:numPr>
        <w:jc w:val="both"/>
        <w:rPr>
          <w:rFonts w:ascii="Times New Roman" w:hAnsi="Times New Roman"/>
          <w:sz w:val="24"/>
          <w:szCs w:val="24"/>
        </w:rPr>
      </w:pPr>
      <w:r w:rsidRPr="003A6ED4">
        <w:rPr>
          <w:rFonts w:ascii="Times New Roman" w:hAnsi="Times New Roman"/>
          <w:sz w:val="24"/>
          <w:szCs w:val="24"/>
        </w:rPr>
        <w:t>tagama projekti juhtimise</w:t>
      </w:r>
      <w:r>
        <w:rPr>
          <w:rFonts w:ascii="Times New Roman" w:hAnsi="Times New Roman"/>
          <w:sz w:val="24"/>
          <w:szCs w:val="24"/>
        </w:rPr>
        <w:t xml:space="preserve"> ja selle eduka elluviimise </w:t>
      </w:r>
      <w:r w:rsidRPr="003A6ED4">
        <w:rPr>
          <w:rFonts w:ascii="Times New Roman" w:hAnsi="Times New Roman"/>
          <w:sz w:val="24"/>
          <w:szCs w:val="24"/>
        </w:rPr>
        <w:t>taotluse rahuldamise otsuses  fikseeritud tähtaegade ja tingimuste kohaselt;</w:t>
      </w:r>
    </w:p>
    <w:p w14:paraId="26E57881" w14:textId="77777777" w:rsidR="003A6ED4" w:rsidRPr="003A6ED4" w:rsidRDefault="003A6ED4" w:rsidP="00B35DFD">
      <w:pPr>
        <w:pStyle w:val="Loendilik"/>
        <w:numPr>
          <w:ilvl w:val="0"/>
          <w:numId w:val="50"/>
        </w:numPr>
        <w:jc w:val="both"/>
        <w:rPr>
          <w:rFonts w:ascii="Times New Roman" w:hAnsi="Times New Roman"/>
          <w:sz w:val="24"/>
          <w:szCs w:val="24"/>
        </w:rPr>
      </w:pPr>
      <w:r w:rsidRPr="003A6ED4">
        <w:rPr>
          <w:rFonts w:ascii="Times New Roman" w:hAnsi="Times New Roman"/>
          <w:sz w:val="24"/>
          <w:szCs w:val="24"/>
        </w:rPr>
        <w:t>järgima projektiga seotud hangete läbiviimisel riigihangete seadust ja  struktuuritoetuse seaduse §-s 26 kehtestatud nõudeid, kui toetuse saaja on hankija riigihangete seaduse tähenduses;</w:t>
      </w:r>
    </w:p>
    <w:p w14:paraId="4C4CC641" w14:textId="77777777" w:rsidR="003A6ED4" w:rsidRPr="003A6ED4" w:rsidRDefault="003A6ED4" w:rsidP="00B35DFD">
      <w:pPr>
        <w:pStyle w:val="Loendilik"/>
        <w:numPr>
          <w:ilvl w:val="0"/>
          <w:numId w:val="50"/>
        </w:numPr>
        <w:jc w:val="both"/>
        <w:rPr>
          <w:rFonts w:ascii="Times New Roman" w:hAnsi="Times New Roman"/>
          <w:sz w:val="24"/>
          <w:szCs w:val="24"/>
        </w:rPr>
      </w:pPr>
      <w:r w:rsidRPr="003A6ED4">
        <w:rPr>
          <w:rFonts w:ascii="Times New Roman" w:hAnsi="Times New Roman"/>
          <w:sz w:val="24"/>
          <w:szCs w:val="24"/>
        </w:rPr>
        <w:t>kui toetuse saaja ei pea järgima riigihangete seadust, esitama  koos maksetaotlusega vähemalt kolm võrreldavat hinnapakkumist üksteisest sõltumatutelt pakkujatelt ja pakkumise lähteülesande kirjeldust kõikide kulutuste puhul, mille korral taotleja teostab projekti elluviimiseks üheliigiliste teenuste, materiaalsete või immateriaalsete varade ostutehingu suuremas summas kui 5000 eurot käibemaksuta. Juhul kui kolme sõltumatut hinnapakkumist ei ole võimalik esitada või kui odavaimat pakkumist ei valita, tuleb maksetaotlusele lisada sellekohane põhjendus. Konsultatsiooniteenuste ostmisel tuleb esitada võrreldavad hinnapakkumised kõigi ostutehingute korral;</w:t>
      </w:r>
    </w:p>
    <w:p w14:paraId="385E79D7" w14:textId="77777777" w:rsidR="003A6ED4" w:rsidRPr="003A6ED4" w:rsidRDefault="003A6ED4" w:rsidP="00B35DFD">
      <w:pPr>
        <w:pStyle w:val="Loendilik"/>
        <w:numPr>
          <w:ilvl w:val="0"/>
          <w:numId w:val="50"/>
        </w:numPr>
        <w:jc w:val="both"/>
        <w:rPr>
          <w:rFonts w:ascii="Times New Roman" w:hAnsi="Times New Roman"/>
          <w:sz w:val="24"/>
          <w:szCs w:val="24"/>
        </w:rPr>
      </w:pPr>
      <w:r w:rsidRPr="003A6ED4">
        <w:rPr>
          <w:rFonts w:ascii="Times New Roman" w:hAnsi="Times New Roman"/>
          <w:sz w:val="24"/>
          <w:szCs w:val="24"/>
        </w:rPr>
        <w:t>esitama rakendusüksusele nõutud teavet ja aruanded tähtaegselt;</w:t>
      </w:r>
    </w:p>
    <w:p w14:paraId="1B74F8DC" w14:textId="477A6E79" w:rsidR="003A6ED4" w:rsidRPr="003A6ED4" w:rsidRDefault="003A6ED4" w:rsidP="00B35DFD">
      <w:pPr>
        <w:pStyle w:val="Loendilik"/>
        <w:numPr>
          <w:ilvl w:val="0"/>
          <w:numId w:val="50"/>
        </w:numPr>
        <w:jc w:val="both"/>
        <w:rPr>
          <w:rFonts w:ascii="Times New Roman" w:hAnsi="Times New Roman"/>
          <w:sz w:val="24"/>
          <w:szCs w:val="24"/>
        </w:rPr>
      </w:pPr>
      <w:r w:rsidRPr="003A6ED4">
        <w:rPr>
          <w:rFonts w:ascii="Times New Roman" w:hAnsi="Times New Roman"/>
          <w:sz w:val="24"/>
          <w:szCs w:val="24"/>
        </w:rPr>
        <w:t>teavitama rakendusüksust kirjalikult muudatustest toetuse saaja omanike ringis</w:t>
      </w:r>
      <w:r>
        <w:rPr>
          <w:rFonts w:ascii="Times New Roman" w:hAnsi="Times New Roman"/>
          <w:sz w:val="24"/>
          <w:szCs w:val="24"/>
        </w:rPr>
        <w:t xml:space="preserve"> või juhtkonnas</w:t>
      </w:r>
      <w:r w:rsidR="00D568B8">
        <w:rPr>
          <w:rFonts w:ascii="Times New Roman" w:hAnsi="Times New Roman"/>
          <w:sz w:val="24"/>
          <w:szCs w:val="24"/>
        </w:rPr>
        <w:t>, teavitamiskohustus kehtib ka juhul, kui muudatused nähtuvad äriregistrist.</w:t>
      </w:r>
    </w:p>
    <w:p w14:paraId="717BDBE5" w14:textId="77777777" w:rsidR="003A6ED4" w:rsidRPr="003A6ED4" w:rsidRDefault="003A6ED4" w:rsidP="00B35DFD">
      <w:pPr>
        <w:pStyle w:val="Loendilik"/>
        <w:jc w:val="both"/>
        <w:rPr>
          <w:rFonts w:ascii="Times New Roman" w:hAnsi="Times New Roman"/>
          <w:sz w:val="24"/>
          <w:szCs w:val="24"/>
        </w:rPr>
      </w:pPr>
    </w:p>
    <w:p w14:paraId="37AFE770" w14:textId="77777777" w:rsidR="003A6ED4" w:rsidRDefault="003A6ED4" w:rsidP="00B35DFD">
      <w:pPr>
        <w:pStyle w:val="Loendilik"/>
        <w:ind w:left="0"/>
        <w:jc w:val="both"/>
        <w:rPr>
          <w:rFonts w:ascii="Times New Roman" w:hAnsi="Times New Roman"/>
          <w:sz w:val="24"/>
          <w:szCs w:val="24"/>
        </w:rPr>
      </w:pPr>
      <w:r w:rsidRPr="003A6ED4">
        <w:rPr>
          <w:rFonts w:ascii="Times New Roman" w:hAnsi="Times New Roman"/>
          <w:b/>
          <w:sz w:val="24"/>
          <w:szCs w:val="24"/>
        </w:rPr>
        <w:t>§ 25. Toetuse saaja õigused</w:t>
      </w:r>
    </w:p>
    <w:p w14:paraId="724E8847" w14:textId="77777777" w:rsidR="003A6ED4" w:rsidRDefault="003A6ED4" w:rsidP="00B35DFD">
      <w:pPr>
        <w:pStyle w:val="Loendilik"/>
        <w:ind w:left="360"/>
        <w:jc w:val="both"/>
        <w:rPr>
          <w:rFonts w:ascii="Times New Roman" w:hAnsi="Times New Roman"/>
          <w:sz w:val="24"/>
          <w:szCs w:val="24"/>
        </w:rPr>
      </w:pPr>
    </w:p>
    <w:p w14:paraId="49CF0EC4" w14:textId="19773EFA" w:rsidR="003A6ED4" w:rsidRDefault="003A6ED4" w:rsidP="00B35DFD">
      <w:pPr>
        <w:pStyle w:val="Loendilik"/>
        <w:numPr>
          <w:ilvl w:val="0"/>
          <w:numId w:val="51"/>
        </w:numPr>
        <w:jc w:val="both"/>
        <w:rPr>
          <w:rFonts w:ascii="Times New Roman" w:hAnsi="Times New Roman"/>
          <w:sz w:val="24"/>
          <w:szCs w:val="24"/>
        </w:rPr>
      </w:pPr>
      <w:r w:rsidRPr="003A6ED4">
        <w:rPr>
          <w:rFonts w:ascii="Times New Roman" w:hAnsi="Times New Roman"/>
          <w:sz w:val="24"/>
          <w:szCs w:val="24"/>
        </w:rPr>
        <w:t>Toetuse on õigus saada rakendusüksuselt teavet ja selgitusi, mis on seotud õigusaktides sätestatud nõuete ja toetuse saaja kohustustega.</w:t>
      </w:r>
    </w:p>
    <w:p w14:paraId="27766286" w14:textId="77777777" w:rsidR="003A6ED4" w:rsidRPr="003A6ED4" w:rsidRDefault="003A6ED4" w:rsidP="00B35DFD">
      <w:pPr>
        <w:pStyle w:val="Loendilik"/>
        <w:ind w:left="360"/>
        <w:jc w:val="both"/>
        <w:rPr>
          <w:rFonts w:ascii="Times New Roman" w:hAnsi="Times New Roman"/>
          <w:sz w:val="24"/>
          <w:szCs w:val="24"/>
        </w:rPr>
      </w:pPr>
    </w:p>
    <w:p w14:paraId="03AE890C" w14:textId="77777777" w:rsidR="003A6ED4" w:rsidRPr="003A6ED4" w:rsidRDefault="003A6ED4" w:rsidP="00B35DFD">
      <w:pPr>
        <w:pStyle w:val="Loendilik"/>
        <w:numPr>
          <w:ilvl w:val="0"/>
          <w:numId w:val="51"/>
        </w:numPr>
        <w:jc w:val="both"/>
        <w:rPr>
          <w:rFonts w:ascii="Times New Roman" w:hAnsi="Times New Roman"/>
          <w:sz w:val="24"/>
          <w:szCs w:val="24"/>
        </w:rPr>
      </w:pPr>
      <w:r w:rsidRPr="003A6ED4">
        <w:rPr>
          <w:rFonts w:ascii="Times New Roman" w:hAnsi="Times New Roman"/>
          <w:sz w:val="24"/>
          <w:szCs w:val="24"/>
        </w:rPr>
        <w:t>Toetuse saajal on õigus ärakuulamisele struktuuritoetuse seaduse § 23 lõikes 2 nimetatud juhtudel.</w:t>
      </w:r>
    </w:p>
    <w:p w14:paraId="59CC4715" w14:textId="77777777" w:rsidR="003A6ED4" w:rsidRDefault="003A6ED4" w:rsidP="00B35DFD">
      <w:pPr>
        <w:pStyle w:val="Loendilik"/>
        <w:ind w:left="360"/>
        <w:jc w:val="both"/>
        <w:rPr>
          <w:rFonts w:ascii="Times New Roman" w:hAnsi="Times New Roman"/>
          <w:sz w:val="24"/>
          <w:szCs w:val="24"/>
        </w:rPr>
      </w:pPr>
    </w:p>
    <w:p w14:paraId="0CCFD38A" w14:textId="77777777" w:rsidR="003A6ED4" w:rsidRDefault="00A44518" w:rsidP="00B35DFD">
      <w:pPr>
        <w:pStyle w:val="Loendilik"/>
        <w:ind w:left="0"/>
        <w:jc w:val="both"/>
        <w:rPr>
          <w:rFonts w:ascii="Times New Roman" w:hAnsi="Times New Roman"/>
          <w:b/>
          <w:sz w:val="24"/>
          <w:szCs w:val="24"/>
        </w:rPr>
      </w:pPr>
      <w:r w:rsidRPr="00A44518">
        <w:rPr>
          <w:rFonts w:ascii="Times New Roman" w:hAnsi="Times New Roman"/>
          <w:b/>
          <w:sz w:val="24"/>
          <w:szCs w:val="24"/>
        </w:rPr>
        <w:t>§ 26. Rakendusüksuse kohustused ja õigused</w:t>
      </w:r>
    </w:p>
    <w:p w14:paraId="1BF2FF9F" w14:textId="77777777" w:rsidR="00A44518" w:rsidRDefault="00A44518" w:rsidP="00B35DFD">
      <w:pPr>
        <w:pStyle w:val="Loendilik"/>
        <w:ind w:left="0"/>
        <w:jc w:val="both"/>
        <w:rPr>
          <w:rFonts w:ascii="Times New Roman" w:hAnsi="Times New Roman"/>
          <w:sz w:val="24"/>
          <w:szCs w:val="24"/>
        </w:rPr>
      </w:pPr>
    </w:p>
    <w:p w14:paraId="544529DD" w14:textId="77777777" w:rsidR="00A44518" w:rsidRDefault="00A44518" w:rsidP="00B35DFD">
      <w:pPr>
        <w:pStyle w:val="Loendilik"/>
        <w:numPr>
          <w:ilvl w:val="0"/>
          <w:numId w:val="52"/>
        </w:numPr>
        <w:jc w:val="both"/>
        <w:rPr>
          <w:rFonts w:ascii="Times New Roman" w:hAnsi="Times New Roman"/>
          <w:sz w:val="24"/>
          <w:szCs w:val="24"/>
        </w:rPr>
      </w:pPr>
      <w:r w:rsidRPr="00A44518">
        <w:rPr>
          <w:rFonts w:ascii="Times New Roman" w:hAnsi="Times New Roman"/>
          <w:sz w:val="24"/>
          <w:szCs w:val="24"/>
        </w:rPr>
        <w:t>Rakendusüksus on kohustatud täitma lisaks struktuuritoetuse seaduse § 8 lõikes 2 sätestatule järgmisi kohustusi:</w:t>
      </w:r>
    </w:p>
    <w:p w14:paraId="7C63D87A" w14:textId="37225E30" w:rsidR="00A44518" w:rsidRPr="00A44518" w:rsidRDefault="00A44518" w:rsidP="00B35DFD">
      <w:pPr>
        <w:pStyle w:val="Loendilik"/>
        <w:numPr>
          <w:ilvl w:val="0"/>
          <w:numId w:val="53"/>
        </w:numPr>
        <w:jc w:val="both"/>
        <w:rPr>
          <w:rFonts w:ascii="Times New Roman" w:hAnsi="Times New Roman"/>
          <w:sz w:val="24"/>
          <w:szCs w:val="24"/>
        </w:rPr>
      </w:pPr>
      <w:r w:rsidRPr="00A44518">
        <w:rPr>
          <w:rFonts w:ascii="Times New Roman" w:hAnsi="Times New Roman"/>
          <w:sz w:val="24"/>
          <w:szCs w:val="24"/>
        </w:rPr>
        <w:t>edastama taotlejale või toetuse saajale tema suhtes vastuvõetud otsused kolme tööpäeva jooksul otsuse tegemisest, lähtudes dokumentide kättetoimetamisel haldusmenetluse seadusest</w:t>
      </w:r>
      <w:r w:rsidR="00FF5960">
        <w:rPr>
          <w:rFonts w:ascii="Times New Roman" w:hAnsi="Times New Roman"/>
          <w:sz w:val="24"/>
          <w:szCs w:val="24"/>
        </w:rPr>
        <w:t>, kui käesoleva määrus ei sätesta kättetoimetamise korda</w:t>
      </w:r>
      <w:r w:rsidR="00FF5960" w:rsidRPr="00A44518">
        <w:rPr>
          <w:rFonts w:ascii="Times New Roman" w:hAnsi="Times New Roman"/>
          <w:sz w:val="24"/>
          <w:szCs w:val="24"/>
        </w:rPr>
        <w:t>;</w:t>
      </w:r>
    </w:p>
    <w:p w14:paraId="1D74AE51" w14:textId="77777777" w:rsidR="00A44518" w:rsidRPr="00A44518" w:rsidRDefault="00A44518" w:rsidP="00B35DFD">
      <w:pPr>
        <w:pStyle w:val="Loendilik"/>
        <w:numPr>
          <w:ilvl w:val="0"/>
          <w:numId w:val="53"/>
        </w:numPr>
        <w:jc w:val="both"/>
        <w:rPr>
          <w:rFonts w:ascii="Times New Roman" w:hAnsi="Times New Roman"/>
          <w:sz w:val="24"/>
          <w:szCs w:val="24"/>
        </w:rPr>
      </w:pPr>
      <w:r w:rsidRPr="00A44518">
        <w:rPr>
          <w:rFonts w:ascii="Times New Roman" w:hAnsi="Times New Roman"/>
          <w:sz w:val="24"/>
          <w:szCs w:val="24"/>
        </w:rPr>
        <w:t>edastama taotluste, projektide seire- ja muud andmed struktuuritoetuse registrisse;</w:t>
      </w:r>
    </w:p>
    <w:p w14:paraId="205025C8" w14:textId="77777777" w:rsidR="00A44518" w:rsidRPr="00A44518" w:rsidRDefault="00A44518" w:rsidP="00B35DFD">
      <w:pPr>
        <w:pStyle w:val="Loendilik"/>
        <w:numPr>
          <w:ilvl w:val="0"/>
          <w:numId w:val="53"/>
        </w:numPr>
        <w:jc w:val="both"/>
        <w:rPr>
          <w:rFonts w:ascii="Times New Roman" w:hAnsi="Times New Roman"/>
          <w:sz w:val="24"/>
          <w:szCs w:val="24"/>
        </w:rPr>
      </w:pPr>
      <w:r w:rsidRPr="00A44518">
        <w:rPr>
          <w:rFonts w:ascii="Times New Roman" w:hAnsi="Times New Roman"/>
          <w:sz w:val="24"/>
          <w:szCs w:val="24"/>
        </w:rPr>
        <w:t>kontrollima projekt elluviimist;</w:t>
      </w:r>
    </w:p>
    <w:p w14:paraId="3DC620A7" w14:textId="77777777" w:rsidR="00A44518" w:rsidRPr="00A44518" w:rsidRDefault="00A44518" w:rsidP="00B35DFD">
      <w:pPr>
        <w:pStyle w:val="Loendilik"/>
        <w:numPr>
          <w:ilvl w:val="0"/>
          <w:numId w:val="53"/>
        </w:numPr>
        <w:jc w:val="both"/>
        <w:rPr>
          <w:rFonts w:ascii="Times New Roman" w:hAnsi="Times New Roman"/>
          <w:sz w:val="24"/>
          <w:szCs w:val="24"/>
        </w:rPr>
      </w:pPr>
      <w:r w:rsidRPr="00A44518">
        <w:rPr>
          <w:rFonts w:ascii="Times New Roman" w:hAnsi="Times New Roman"/>
          <w:sz w:val="24"/>
          <w:szCs w:val="24"/>
        </w:rPr>
        <w:t>teostama meetme rahaliste jääkide pidevat seiret ja vajadusel esitama rakendusasutusele vastava ülevaate;</w:t>
      </w:r>
    </w:p>
    <w:p w14:paraId="74DF8CF1" w14:textId="77777777" w:rsidR="00A44518" w:rsidRPr="00A44518" w:rsidRDefault="00A44518" w:rsidP="00B35DFD">
      <w:pPr>
        <w:pStyle w:val="Loendilik"/>
        <w:numPr>
          <w:ilvl w:val="0"/>
          <w:numId w:val="53"/>
        </w:numPr>
        <w:jc w:val="both"/>
        <w:rPr>
          <w:rFonts w:ascii="Times New Roman" w:hAnsi="Times New Roman"/>
          <w:sz w:val="24"/>
          <w:szCs w:val="24"/>
        </w:rPr>
      </w:pPr>
      <w:r w:rsidRPr="00A44518">
        <w:rPr>
          <w:rFonts w:ascii="Times New Roman" w:hAnsi="Times New Roman"/>
          <w:sz w:val="24"/>
          <w:szCs w:val="24"/>
        </w:rPr>
        <w:t>küsima rakendusasutuselt hinnangut r</w:t>
      </w:r>
      <w:r>
        <w:rPr>
          <w:rFonts w:ascii="Times New Roman" w:hAnsi="Times New Roman"/>
          <w:sz w:val="24"/>
          <w:szCs w:val="24"/>
        </w:rPr>
        <w:t xml:space="preserve">iigiabi suuniste kohta enne </w:t>
      </w:r>
      <w:r w:rsidRPr="00A44518">
        <w:rPr>
          <w:rFonts w:ascii="Times New Roman" w:hAnsi="Times New Roman"/>
          <w:sz w:val="24"/>
          <w:szCs w:val="24"/>
        </w:rPr>
        <w:t>taotluse rahuldamise otsuse tegemist või selle muutmist;</w:t>
      </w:r>
    </w:p>
    <w:p w14:paraId="3F2EF76E" w14:textId="77777777" w:rsidR="00A44518" w:rsidRPr="00A44518" w:rsidRDefault="00A44518" w:rsidP="00B35DFD">
      <w:pPr>
        <w:pStyle w:val="Loendilik"/>
        <w:numPr>
          <w:ilvl w:val="0"/>
          <w:numId w:val="53"/>
        </w:numPr>
        <w:jc w:val="both"/>
        <w:rPr>
          <w:rFonts w:ascii="Times New Roman" w:hAnsi="Times New Roman"/>
          <w:sz w:val="24"/>
          <w:szCs w:val="24"/>
        </w:rPr>
      </w:pPr>
      <w:r w:rsidRPr="00A44518">
        <w:rPr>
          <w:rFonts w:ascii="Times New Roman" w:hAnsi="Times New Roman"/>
          <w:sz w:val="24"/>
          <w:szCs w:val="24"/>
        </w:rPr>
        <w:t>säilitama riigiabi ja vähese tähtsusega abi andmisega seotud andmeid koos teabe ning vajalike lisadokumentidega kümme aasta</w:t>
      </w:r>
      <w:r w:rsidR="00013C3E">
        <w:rPr>
          <w:rFonts w:ascii="Times New Roman" w:hAnsi="Times New Roman"/>
          <w:sz w:val="24"/>
          <w:szCs w:val="24"/>
        </w:rPr>
        <w:t xml:space="preserve"> jooksul alates viimase</w:t>
      </w:r>
      <w:r w:rsidRPr="00A44518">
        <w:rPr>
          <w:rFonts w:ascii="Times New Roman" w:hAnsi="Times New Roman"/>
          <w:sz w:val="24"/>
          <w:szCs w:val="24"/>
        </w:rPr>
        <w:t xml:space="preserve"> üksikabi andmisest;</w:t>
      </w:r>
    </w:p>
    <w:p w14:paraId="07D716CC" w14:textId="77777777" w:rsidR="00A44518" w:rsidRPr="00A44518" w:rsidRDefault="00A44518" w:rsidP="00B35DFD">
      <w:pPr>
        <w:pStyle w:val="Loendilik"/>
        <w:numPr>
          <w:ilvl w:val="0"/>
          <w:numId w:val="53"/>
        </w:numPr>
        <w:jc w:val="both"/>
        <w:rPr>
          <w:rFonts w:ascii="Times New Roman" w:hAnsi="Times New Roman"/>
          <w:sz w:val="24"/>
          <w:szCs w:val="24"/>
        </w:rPr>
      </w:pPr>
      <w:r w:rsidRPr="00A44518">
        <w:rPr>
          <w:rFonts w:ascii="Times New Roman" w:hAnsi="Times New Roman"/>
          <w:sz w:val="24"/>
          <w:szCs w:val="24"/>
        </w:rPr>
        <w:t>koostama meetme seirearuande ja lõpparuande, kinnitama aruandes sisalduvate andmete õigsust ning edastama aruande rakendusasutusele;</w:t>
      </w:r>
    </w:p>
    <w:p w14:paraId="61924FCC" w14:textId="77777777" w:rsidR="00A44518" w:rsidRPr="00A44518" w:rsidRDefault="00A44518" w:rsidP="00B35DFD">
      <w:pPr>
        <w:pStyle w:val="Loendilik"/>
        <w:numPr>
          <w:ilvl w:val="0"/>
          <w:numId w:val="53"/>
        </w:numPr>
        <w:jc w:val="both"/>
        <w:rPr>
          <w:rFonts w:ascii="Times New Roman" w:hAnsi="Times New Roman"/>
          <w:sz w:val="24"/>
          <w:szCs w:val="24"/>
        </w:rPr>
      </w:pPr>
      <w:r w:rsidRPr="00A44518">
        <w:rPr>
          <w:rFonts w:ascii="Times New Roman" w:hAnsi="Times New Roman"/>
          <w:sz w:val="24"/>
          <w:szCs w:val="24"/>
        </w:rPr>
        <w:t>läbi vaatama ja kinnitama projekti aruanded ning esitama need struktuuritoetuse registrisse;</w:t>
      </w:r>
    </w:p>
    <w:p w14:paraId="450C2E15" w14:textId="77777777" w:rsidR="00A44518" w:rsidRPr="00A44518" w:rsidRDefault="00A44518" w:rsidP="00B35DFD">
      <w:pPr>
        <w:pStyle w:val="Loendilik"/>
        <w:numPr>
          <w:ilvl w:val="0"/>
          <w:numId w:val="53"/>
        </w:numPr>
        <w:jc w:val="both"/>
        <w:rPr>
          <w:rFonts w:ascii="Times New Roman" w:hAnsi="Times New Roman"/>
          <w:sz w:val="24"/>
          <w:szCs w:val="24"/>
        </w:rPr>
      </w:pPr>
      <w:r w:rsidRPr="00A44518">
        <w:rPr>
          <w:rFonts w:ascii="Times New Roman" w:hAnsi="Times New Roman"/>
          <w:sz w:val="24"/>
          <w:szCs w:val="24"/>
        </w:rPr>
        <w:t>esitama toetuse andmise ja kasutamise aruandluse jaoks vajalike andmeid;</w:t>
      </w:r>
    </w:p>
    <w:p w14:paraId="7F50C7D2" w14:textId="77777777" w:rsidR="00A44518" w:rsidRPr="00A44518" w:rsidRDefault="00A44518" w:rsidP="00B35DFD">
      <w:pPr>
        <w:pStyle w:val="Loendilik"/>
        <w:numPr>
          <w:ilvl w:val="0"/>
          <w:numId w:val="53"/>
        </w:numPr>
        <w:jc w:val="both"/>
        <w:rPr>
          <w:rFonts w:ascii="Times New Roman" w:hAnsi="Times New Roman"/>
          <w:sz w:val="24"/>
          <w:szCs w:val="24"/>
        </w:rPr>
      </w:pPr>
      <w:r w:rsidRPr="00A44518">
        <w:rPr>
          <w:rFonts w:ascii="Times New Roman" w:hAnsi="Times New Roman"/>
          <w:sz w:val="24"/>
          <w:szCs w:val="24"/>
        </w:rPr>
        <w:t>koostama toetuse andmise ja kasutamise kohta ülevaateid ja need avalikustama;</w:t>
      </w:r>
    </w:p>
    <w:p w14:paraId="590ECE94" w14:textId="77777777" w:rsidR="00A44518" w:rsidRDefault="00A44518" w:rsidP="00B35DFD">
      <w:pPr>
        <w:pStyle w:val="Loendilik"/>
        <w:numPr>
          <w:ilvl w:val="0"/>
          <w:numId w:val="53"/>
        </w:numPr>
        <w:jc w:val="both"/>
        <w:rPr>
          <w:rFonts w:ascii="Times New Roman" w:hAnsi="Times New Roman"/>
          <w:sz w:val="24"/>
          <w:szCs w:val="24"/>
        </w:rPr>
      </w:pPr>
      <w:r w:rsidRPr="00A44518">
        <w:rPr>
          <w:rFonts w:ascii="Times New Roman" w:hAnsi="Times New Roman"/>
          <w:sz w:val="24"/>
          <w:szCs w:val="24"/>
        </w:rPr>
        <w:t>teavitama rakendusasutust toetuse kasutamise takistustest</w:t>
      </w:r>
      <w:r>
        <w:rPr>
          <w:rFonts w:ascii="Times New Roman" w:hAnsi="Times New Roman"/>
          <w:sz w:val="24"/>
          <w:szCs w:val="24"/>
        </w:rPr>
        <w:t>;</w:t>
      </w:r>
    </w:p>
    <w:p w14:paraId="2817F762" w14:textId="77777777" w:rsidR="00A44518" w:rsidRPr="00A44518" w:rsidRDefault="00A44518" w:rsidP="00B35DFD">
      <w:pPr>
        <w:pStyle w:val="Loendilik"/>
        <w:numPr>
          <w:ilvl w:val="0"/>
          <w:numId w:val="53"/>
        </w:numPr>
        <w:jc w:val="both"/>
        <w:rPr>
          <w:rFonts w:ascii="Times New Roman" w:hAnsi="Times New Roman"/>
          <w:sz w:val="24"/>
          <w:szCs w:val="24"/>
        </w:rPr>
      </w:pPr>
      <w:r w:rsidRPr="00A44518">
        <w:rPr>
          <w:rFonts w:ascii="Times New Roman" w:hAnsi="Times New Roman"/>
          <w:sz w:val="24"/>
          <w:szCs w:val="24"/>
        </w:rPr>
        <w:t>teostama projektide järelkontrolli hiljemalt viie aasta jooksul pärast projekti abikõlblikkuse tähtaja lõppu veendumaks, et projekti elluviimise tulemusena soetatud vara kasutatakse sihtotstarbeliselt;</w:t>
      </w:r>
    </w:p>
    <w:p w14:paraId="3A7A287E" w14:textId="77777777" w:rsidR="00A44518" w:rsidRPr="00A44518" w:rsidRDefault="00A44518" w:rsidP="00B35DFD">
      <w:pPr>
        <w:pStyle w:val="Loendilik"/>
        <w:numPr>
          <w:ilvl w:val="0"/>
          <w:numId w:val="53"/>
        </w:numPr>
        <w:jc w:val="both"/>
        <w:rPr>
          <w:rFonts w:ascii="Times New Roman" w:hAnsi="Times New Roman"/>
          <w:sz w:val="24"/>
          <w:szCs w:val="24"/>
        </w:rPr>
      </w:pPr>
      <w:r w:rsidRPr="00A44518">
        <w:rPr>
          <w:rFonts w:ascii="Times New Roman" w:hAnsi="Times New Roman"/>
          <w:sz w:val="24"/>
          <w:szCs w:val="24"/>
        </w:rPr>
        <w:t>teavitama toetuse saajat struktuuritoetuse seaduse § 24 punktides 14 ja 17  toodud vara sihipärase säilitamise  ning dokumentide ja tõendite säilitamise tähtaja algusest ja lõpust.</w:t>
      </w:r>
    </w:p>
    <w:p w14:paraId="7B7044F5" w14:textId="77777777" w:rsidR="00A44518" w:rsidRPr="00A44518" w:rsidRDefault="00A44518" w:rsidP="00B35DFD">
      <w:pPr>
        <w:pStyle w:val="Loendilik"/>
        <w:jc w:val="both"/>
        <w:rPr>
          <w:rFonts w:ascii="Times New Roman" w:hAnsi="Times New Roman"/>
          <w:sz w:val="24"/>
          <w:szCs w:val="24"/>
        </w:rPr>
      </w:pPr>
    </w:p>
    <w:p w14:paraId="1D126D62" w14:textId="77777777" w:rsidR="00C664F8" w:rsidRDefault="00C664F8" w:rsidP="00B35DFD">
      <w:pPr>
        <w:pStyle w:val="Loendilik"/>
        <w:numPr>
          <w:ilvl w:val="0"/>
          <w:numId w:val="52"/>
        </w:numPr>
        <w:jc w:val="both"/>
        <w:rPr>
          <w:rFonts w:ascii="Times New Roman" w:hAnsi="Times New Roman"/>
          <w:sz w:val="24"/>
          <w:szCs w:val="24"/>
        </w:rPr>
      </w:pPr>
      <w:r w:rsidRPr="00C664F8">
        <w:rPr>
          <w:rFonts w:ascii="Times New Roman" w:hAnsi="Times New Roman"/>
          <w:sz w:val="24"/>
          <w:szCs w:val="24"/>
        </w:rPr>
        <w:t>Rakendusüksusel on õigus:</w:t>
      </w:r>
    </w:p>
    <w:p w14:paraId="66FAFE2C" w14:textId="77777777" w:rsidR="00C664F8" w:rsidRPr="00C664F8" w:rsidRDefault="00C664F8" w:rsidP="00B35DFD">
      <w:pPr>
        <w:pStyle w:val="Loendilik"/>
        <w:numPr>
          <w:ilvl w:val="0"/>
          <w:numId w:val="54"/>
        </w:numPr>
        <w:jc w:val="both"/>
        <w:rPr>
          <w:rFonts w:ascii="Times New Roman" w:hAnsi="Times New Roman"/>
          <w:sz w:val="24"/>
          <w:szCs w:val="24"/>
        </w:rPr>
      </w:pPr>
      <w:r w:rsidRPr="00C664F8">
        <w:rPr>
          <w:rFonts w:ascii="Times New Roman" w:hAnsi="Times New Roman"/>
          <w:sz w:val="24"/>
          <w:szCs w:val="24"/>
        </w:rPr>
        <w:t>tulenevalt struktuuritoetuse seaduse § 42 teostada toetuse saaja juures kuludokumentide ja projekti tegevuste elluviimise kontrolli;</w:t>
      </w:r>
    </w:p>
    <w:p w14:paraId="45F5D951" w14:textId="77777777" w:rsidR="00C664F8" w:rsidRPr="00C664F8" w:rsidRDefault="00C664F8" w:rsidP="00B35DFD">
      <w:pPr>
        <w:pStyle w:val="Loendilik"/>
        <w:numPr>
          <w:ilvl w:val="0"/>
          <w:numId w:val="54"/>
        </w:numPr>
        <w:jc w:val="both"/>
        <w:rPr>
          <w:rFonts w:ascii="Times New Roman" w:hAnsi="Times New Roman"/>
          <w:sz w:val="24"/>
          <w:szCs w:val="24"/>
        </w:rPr>
      </w:pPr>
      <w:r w:rsidRPr="00C664F8">
        <w:rPr>
          <w:rFonts w:ascii="Times New Roman" w:hAnsi="Times New Roman"/>
          <w:sz w:val="24"/>
          <w:szCs w:val="24"/>
        </w:rPr>
        <w:t>tutvuda projekti ettevalmistamise ning tööde teostamise käigus koostatavate dokumentidega;</w:t>
      </w:r>
    </w:p>
    <w:p w14:paraId="039ED185" w14:textId="77777777" w:rsidR="00C664F8" w:rsidRPr="00C664F8" w:rsidRDefault="00C664F8" w:rsidP="00B35DFD">
      <w:pPr>
        <w:pStyle w:val="Loendilik"/>
        <w:numPr>
          <w:ilvl w:val="0"/>
          <w:numId w:val="54"/>
        </w:numPr>
        <w:jc w:val="both"/>
        <w:rPr>
          <w:rFonts w:ascii="Times New Roman" w:hAnsi="Times New Roman"/>
          <w:sz w:val="24"/>
          <w:szCs w:val="24"/>
        </w:rPr>
      </w:pPr>
      <w:r w:rsidRPr="00C664F8">
        <w:rPr>
          <w:rFonts w:ascii="Times New Roman" w:hAnsi="Times New Roman"/>
          <w:sz w:val="24"/>
          <w:szCs w:val="24"/>
        </w:rPr>
        <w:t>nõuda</w:t>
      </w:r>
      <w:r>
        <w:rPr>
          <w:rFonts w:ascii="Times New Roman" w:hAnsi="Times New Roman"/>
          <w:sz w:val="24"/>
          <w:szCs w:val="24"/>
        </w:rPr>
        <w:t xml:space="preserve"> </w:t>
      </w:r>
      <w:r w:rsidRPr="00C664F8">
        <w:rPr>
          <w:rFonts w:ascii="Times New Roman" w:hAnsi="Times New Roman"/>
          <w:sz w:val="24"/>
          <w:szCs w:val="24"/>
        </w:rPr>
        <w:t>taotluses sisalduva projekti kestuse, tegevuste, eesmärkide, tulemuste ja kulude kohta täiendavate andmete ja dokumentide esitamist, mis tõendavad projekti nõuetekohast teostamist ja toetuse saaja kohustuste nõuetekohast täitmist;</w:t>
      </w:r>
    </w:p>
    <w:p w14:paraId="7ED88DAA" w14:textId="77777777" w:rsidR="00C664F8" w:rsidRPr="00C664F8" w:rsidRDefault="00C664F8" w:rsidP="00B35DFD">
      <w:pPr>
        <w:pStyle w:val="Loendilik"/>
        <w:numPr>
          <w:ilvl w:val="0"/>
          <w:numId w:val="54"/>
        </w:numPr>
        <w:jc w:val="both"/>
        <w:rPr>
          <w:rFonts w:ascii="Times New Roman" w:hAnsi="Times New Roman"/>
          <w:sz w:val="24"/>
          <w:szCs w:val="24"/>
        </w:rPr>
      </w:pPr>
      <w:r w:rsidRPr="00C664F8">
        <w:rPr>
          <w:rFonts w:ascii="Times New Roman" w:hAnsi="Times New Roman"/>
          <w:sz w:val="24"/>
          <w:szCs w:val="24"/>
        </w:rPr>
        <w:t>lõpetada toetuse väljamaksmine ning nõuda toetuse osalist või täielikku tagastamist, kui toetuse saaja rikub struktuuritoetuse seaduse,  selle alusel antud määrustes või käesolevas määruses sätestatud tingimusi või</w:t>
      </w:r>
      <w:r>
        <w:rPr>
          <w:rFonts w:ascii="Times New Roman" w:hAnsi="Times New Roman"/>
          <w:sz w:val="24"/>
          <w:szCs w:val="24"/>
        </w:rPr>
        <w:t xml:space="preserve"> kaldub muul viisil kõrvale </w:t>
      </w:r>
      <w:r w:rsidRPr="00C664F8">
        <w:rPr>
          <w:rFonts w:ascii="Times New Roman" w:hAnsi="Times New Roman"/>
          <w:sz w:val="24"/>
          <w:szCs w:val="24"/>
        </w:rPr>
        <w:t xml:space="preserve">taotluses </w:t>
      </w:r>
      <w:r>
        <w:rPr>
          <w:rFonts w:ascii="Times New Roman" w:hAnsi="Times New Roman"/>
          <w:sz w:val="24"/>
          <w:szCs w:val="24"/>
        </w:rPr>
        <w:t xml:space="preserve">või </w:t>
      </w:r>
      <w:r w:rsidRPr="00C664F8">
        <w:rPr>
          <w:rFonts w:ascii="Times New Roman" w:hAnsi="Times New Roman"/>
          <w:sz w:val="24"/>
          <w:szCs w:val="24"/>
        </w:rPr>
        <w:t>taotluse rahuldamise otsuses sätestatust;</w:t>
      </w:r>
    </w:p>
    <w:p w14:paraId="54BFB55B" w14:textId="77777777" w:rsidR="00546BF2" w:rsidRPr="00546BF2" w:rsidRDefault="00546BF2" w:rsidP="00B35DFD">
      <w:pPr>
        <w:pStyle w:val="Loendilik"/>
        <w:numPr>
          <w:ilvl w:val="0"/>
          <w:numId w:val="54"/>
        </w:numPr>
        <w:jc w:val="both"/>
        <w:rPr>
          <w:rFonts w:ascii="Times New Roman" w:hAnsi="Times New Roman"/>
          <w:sz w:val="24"/>
          <w:szCs w:val="24"/>
        </w:rPr>
      </w:pPr>
      <w:r w:rsidRPr="00546BF2">
        <w:rPr>
          <w:rFonts w:ascii="Times New Roman" w:hAnsi="Times New Roman"/>
          <w:sz w:val="24"/>
          <w:szCs w:val="24"/>
        </w:rPr>
        <w:t xml:space="preserve">vähendada toetuse suurust </w:t>
      </w:r>
      <w:r>
        <w:rPr>
          <w:rFonts w:ascii="Times New Roman" w:hAnsi="Times New Roman"/>
          <w:sz w:val="24"/>
          <w:szCs w:val="24"/>
        </w:rPr>
        <w:t xml:space="preserve">proportsionaalselt projekti </w:t>
      </w:r>
      <w:r w:rsidRPr="00546BF2">
        <w:rPr>
          <w:rFonts w:ascii="Times New Roman" w:hAnsi="Times New Roman"/>
          <w:sz w:val="24"/>
          <w:szCs w:val="24"/>
        </w:rPr>
        <w:t>taotluse rahuldamise otsuses kinnitatud maksumuse vähenemisel;</w:t>
      </w:r>
    </w:p>
    <w:p w14:paraId="599D54F9" w14:textId="77777777" w:rsidR="00546BF2" w:rsidRPr="00546BF2" w:rsidRDefault="00546BF2" w:rsidP="00B35DFD">
      <w:pPr>
        <w:pStyle w:val="Loendilik"/>
        <w:numPr>
          <w:ilvl w:val="0"/>
          <w:numId w:val="54"/>
        </w:numPr>
        <w:jc w:val="both"/>
        <w:rPr>
          <w:rFonts w:ascii="Times New Roman" w:hAnsi="Times New Roman"/>
          <w:sz w:val="24"/>
          <w:szCs w:val="24"/>
        </w:rPr>
      </w:pPr>
      <w:r w:rsidRPr="00546BF2">
        <w:rPr>
          <w:rFonts w:ascii="Times New Roman" w:hAnsi="Times New Roman"/>
          <w:sz w:val="24"/>
          <w:szCs w:val="24"/>
        </w:rPr>
        <w:t>keelduda toetuse väljamaksmisest, kui toetuse saaja majanduslik olukord on selliselt halvenenud, et toetuse kasutamine või projekti elluviimine on ohustatud.</w:t>
      </w:r>
    </w:p>
    <w:p w14:paraId="03D1CA66" w14:textId="77777777" w:rsidR="00546BF2" w:rsidRDefault="00546BF2" w:rsidP="00B35DFD">
      <w:pPr>
        <w:pStyle w:val="Loendilik"/>
        <w:jc w:val="both"/>
        <w:rPr>
          <w:rFonts w:ascii="Times New Roman" w:hAnsi="Times New Roman"/>
          <w:sz w:val="24"/>
          <w:szCs w:val="24"/>
        </w:rPr>
      </w:pPr>
    </w:p>
    <w:p w14:paraId="224E5AC9" w14:textId="77777777" w:rsidR="00A44518" w:rsidRPr="00546BF2" w:rsidRDefault="00546BF2" w:rsidP="00B35DFD">
      <w:pPr>
        <w:pStyle w:val="Loendilik"/>
        <w:ind w:left="0"/>
        <w:jc w:val="both"/>
        <w:rPr>
          <w:rFonts w:ascii="Times New Roman" w:hAnsi="Times New Roman"/>
          <w:b/>
          <w:sz w:val="24"/>
          <w:szCs w:val="24"/>
        </w:rPr>
      </w:pPr>
      <w:r w:rsidRPr="00546BF2">
        <w:rPr>
          <w:rFonts w:ascii="Times New Roman" w:hAnsi="Times New Roman"/>
          <w:b/>
          <w:sz w:val="24"/>
          <w:szCs w:val="24"/>
        </w:rPr>
        <w:t>§ 27. Finantskorrektsioonid</w:t>
      </w:r>
      <w:r w:rsidR="00C664F8" w:rsidRPr="00546BF2">
        <w:rPr>
          <w:rFonts w:ascii="Times New Roman" w:hAnsi="Times New Roman"/>
          <w:b/>
          <w:sz w:val="24"/>
          <w:szCs w:val="24"/>
        </w:rPr>
        <w:tab/>
      </w:r>
    </w:p>
    <w:p w14:paraId="32FD9F8C" w14:textId="77777777" w:rsidR="003A6ED4" w:rsidRDefault="003A6ED4" w:rsidP="00B35DFD">
      <w:pPr>
        <w:pStyle w:val="Loendilik"/>
        <w:ind w:left="360"/>
        <w:jc w:val="both"/>
        <w:rPr>
          <w:rFonts w:ascii="Times New Roman" w:hAnsi="Times New Roman"/>
          <w:b/>
          <w:sz w:val="24"/>
          <w:szCs w:val="24"/>
        </w:rPr>
      </w:pPr>
    </w:p>
    <w:p w14:paraId="46DE7F1F" w14:textId="77777777" w:rsidR="00546BF2" w:rsidRDefault="00546BF2" w:rsidP="00B35DFD">
      <w:pPr>
        <w:pStyle w:val="Loendilik"/>
        <w:numPr>
          <w:ilvl w:val="0"/>
          <w:numId w:val="56"/>
        </w:numPr>
        <w:jc w:val="both"/>
        <w:rPr>
          <w:rFonts w:ascii="Times New Roman" w:hAnsi="Times New Roman"/>
          <w:sz w:val="24"/>
          <w:szCs w:val="24"/>
        </w:rPr>
      </w:pPr>
      <w:r w:rsidRPr="00546BF2">
        <w:rPr>
          <w:rFonts w:ascii="Times New Roman" w:hAnsi="Times New Roman"/>
          <w:sz w:val="24"/>
          <w:szCs w:val="24"/>
        </w:rPr>
        <w:t>Finantskorrektsiooni otsus tehakse vastavalt struktuuritoetuse seaduse §-des 45–47 ning ühendmäärusele §-des 21–23 sätestatule.</w:t>
      </w:r>
    </w:p>
    <w:p w14:paraId="60BFAA1E" w14:textId="77777777" w:rsidR="00546BF2" w:rsidRDefault="00546BF2" w:rsidP="00B35DFD">
      <w:pPr>
        <w:jc w:val="both"/>
        <w:rPr>
          <w:rFonts w:eastAsia="Calibri"/>
        </w:rPr>
      </w:pPr>
    </w:p>
    <w:p w14:paraId="33EE2348" w14:textId="77777777" w:rsidR="00546BF2" w:rsidRDefault="00546BF2" w:rsidP="00B35DFD">
      <w:pPr>
        <w:pStyle w:val="Loendilik"/>
        <w:numPr>
          <w:ilvl w:val="0"/>
          <w:numId w:val="56"/>
        </w:numPr>
        <w:jc w:val="both"/>
        <w:rPr>
          <w:rFonts w:ascii="Times New Roman" w:hAnsi="Times New Roman"/>
          <w:sz w:val="24"/>
          <w:szCs w:val="24"/>
        </w:rPr>
      </w:pPr>
      <w:r w:rsidRPr="00546BF2">
        <w:rPr>
          <w:rFonts w:ascii="Times New Roman" w:hAnsi="Times New Roman"/>
          <w:sz w:val="24"/>
          <w:szCs w:val="24"/>
        </w:rPr>
        <w:t xml:space="preserve">Toetus nõutakse tagasi vastavalt struktuuritoetuse seaduse §-le 48 ning ühendmääruse §-le 23. Toetuse tagasimaksmist võib ajatada vastavalt ühendmääruse §-le 24. </w:t>
      </w:r>
    </w:p>
    <w:p w14:paraId="51CC4797" w14:textId="77777777" w:rsidR="00546BF2" w:rsidRPr="00546BF2" w:rsidRDefault="00546BF2" w:rsidP="00B35DFD">
      <w:pPr>
        <w:pStyle w:val="Loendilik"/>
        <w:jc w:val="both"/>
        <w:rPr>
          <w:rFonts w:ascii="Times New Roman" w:hAnsi="Times New Roman"/>
          <w:sz w:val="24"/>
          <w:szCs w:val="24"/>
        </w:rPr>
      </w:pPr>
    </w:p>
    <w:p w14:paraId="24E33BCE" w14:textId="77777777" w:rsidR="00546BF2" w:rsidRPr="00546BF2" w:rsidRDefault="00546BF2" w:rsidP="00B35DFD">
      <w:pPr>
        <w:pStyle w:val="Loendilik"/>
        <w:numPr>
          <w:ilvl w:val="0"/>
          <w:numId w:val="56"/>
        </w:numPr>
        <w:jc w:val="both"/>
        <w:rPr>
          <w:rFonts w:ascii="Times New Roman" w:hAnsi="Times New Roman"/>
          <w:sz w:val="24"/>
          <w:szCs w:val="24"/>
        </w:rPr>
      </w:pPr>
      <w:r>
        <w:rPr>
          <w:rFonts w:ascii="Times New Roman" w:hAnsi="Times New Roman"/>
          <w:sz w:val="24"/>
          <w:szCs w:val="24"/>
        </w:rPr>
        <w:t xml:space="preserve">Juhul kui </w:t>
      </w:r>
      <w:r w:rsidRPr="00546BF2">
        <w:rPr>
          <w:rFonts w:ascii="Times New Roman" w:hAnsi="Times New Roman"/>
          <w:sz w:val="24"/>
          <w:szCs w:val="24"/>
        </w:rPr>
        <w:t>tagasimaksmise tähtpäevaks toetust tagasi ei maksta, peab toetuse saaja maksma viivist vastavalt struktuuritoetuse seaduse §-s 49 sätestatule</w:t>
      </w:r>
      <w:r>
        <w:rPr>
          <w:rFonts w:ascii="Times New Roman" w:hAnsi="Times New Roman"/>
          <w:sz w:val="24"/>
          <w:szCs w:val="24"/>
        </w:rPr>
        <w:t>.</w:t>
      </w:r>
    </w:p>
    <w:p w14:paraId="3C7A2068" w14:textId="77777777" w:rsidR="00864887" w:rsidRDefault="00864887" w:rsidP="00B35DFD">
      <w:pPr>
        <w:jc w:val="both"/>
        <w:rPr>
          <w:b/>
        </w:rPr>
      </w:pPr>
    </w:p>
    <w:p w14:paraId="343A1611" w14:textId="77777777" w:rsidR="00864887" w:rsidRPr="00B631CC" w:rsidRDefault="00864887" w:rsidP="00B35DFD">
      <w:pPr>
        <w:jc w:val="both"/>
        <w:rPr>
          <w:b/>
        </w:rPr>
      </w:pPr>
    </w:p>
    <w:p w14:paraId="336D4D50" w14:textId="77777777" w:rsidR="005E5E7B" w:rsidRDefault="005E5E7B" w:rsidP="00B35DFD">
      <w:pPr>
        <w:jc w:val="both"/>
        <w:rPr>
          <w:b/>
        </w:rPr>
      </w:pPr>
    </w:p>
    <w:p w14:paraId="033BC651" w14:textId="77777777" w:rsidR="005E5E7B" w:rsidRPr="005E5E7B" w:rsidRDefault="005E5E7B" w:rsidP="00B35DFD">
      <w:pPr>
        <w:jc w:val="both"/>
      </w:pPr>
    </w:p>
    <w:p w14:paraId="2733B325" w14:textId="77777777" w:rsidR="00427BFD" w:rsidRPr="00427BFD" w:rsidRDefault="00427BFD" w:rsidP="00B35DFD">
      <w:pPr>
        <w:jc w:val="both"/>
      </w:pPr>
    </w:p>
    <w:p w14:paraId="056C623F" w14:textId="77777777" w:rsidR="00882E7F" w:rsidRDefault="00882E7F" w:rsidP="00B35DFD">
      <w:pPr>
        <w:jc w:val="both"/>
      </w:pPr>
    </w:p>
    <w:p w14:paraId="2A01C02A" w14:textId="77777777" w:rsidR="00882E7F" w:rsidRDefault="00882E7F" w:rsidP="00B35DFD">
      <w:pPr>
        <w:jc w:val="both"/>
      </w:pPr>
    </w:p>
    <w:p w14:paraId="2035C45B" w14:textId="3EECF23F" w:rsidR="00C73106" w:rsidRDefault="00C00C0D" w:rsidP="00B35DFD">
      <w:pPr>
        <w:jc w:val="both"/>
      </w:pPr>
      <w:r>
        <w:t>Liisa Oviir</w:t>
      </w:r>
      <w:r w:rsidR="00C73106">
        <w:tab/>
      </w:r>
      <w:r w:rsidR="00C73106">
        <w:tab/>
      </w:r>
      <w:r w:rsidR="00C73106">
        <w:tab/>
      </w:r>
      <w:r w:rsidR="00C73106">
        <w:tab/>
      </w:r>
      <w:r w:rsidR="00C73106">
        <w:tab/>
      </w:r>
      <w:r w:rsidR="00C73106">
        <w:tab/>
      </w:r>
      <w:r w:rsidR="00C73106">
        <w:tab/>
      </w:r>
    </w:p>
    <w:p w14:paraId="49BA9A45" w14:textId="77777777" w:rsidR="00C73106" w:rsidRDefault="00D07AB4" w:rsidP="00B35DFD">
      <w:pPr>
        <w:jc w:val="both"/>
      </w:pPr>
      <w:r>
        <w:t>E</w:t>
      </w:r>
      <w:r w:rsidR="00EE694A">
        <w:t>ttevõtlusminister</w:t>
      </w:r>
      <w:r w:rsidR="00C73106">
        <w:tab/>
      </w:r>
      <w:r w:rsidR="00C73106">
        <w:tab/>
      </w:r>
      <w:r>
        <w:tab/>
      </w:r>
      <w:r>
        <w:tab/>
      </w:r>
      <w:r>
        <w:tab/>
      </w:r>
      <w:r w:rsidR="00E10DF6">
        <w:t>Merike Saks</w:t>
      </w:r>
    </w:p>
    <w:p w14:paraId="16BD2049" w14:textId="77777777" w:rsidR="002F3C76" w:rsidRDefault="009609C4" w:rsidP="00B35DFD">
      <w:pPr>
        <w:jc w:val="both"/>
      </w:pPr>
      <w:r>
        <w:tab/>
      </w:r>
      <w:r>
        <w:tab/>
      </w:r>
      <w:r>
        <w:tab/>
      </w:r>
      <w:r>
        <w:tab/>
      </w:r>
      <w:r>
        <w:tab/>
      </w:r>
      <w:r>
        <w:tab/>
      </w:r>
      <w:r>
        <w:tab/>
        <w:t>K</w:t>
      </w:r>
      <w:r w:rsidR="002F3C76">
        <w:t>antsler</w:t>
      </w:r>
    </w:p>
    <w:p w14:paraId="708C547A" w14:textId="77777777" w:rsidR="00C73106" w:rsidRDefault="008B3579" w:rsidP="00B35DFD">
      <w:pPr>
        <w:jc w:val="both"/>
      </w:pPr>
      <w:r>
        <w:tab/>
      </w:r>
      <w:r>
        <w:tab/>
      </w:r>
      <w:r>
        <w:tab/>
      </w:r>
    </w:p>
    <w:sectPr w:rsidR="00C73106" w:rsidSect="008F1B24">
      <w:footnotePr>
        <w:pos w:val="beneathText"/>
      </w:footnotePr>
      <w:pgSz w:w="11905" w:h="16837"/>
      <w:pgMar w:top="1418" w:right="1418" w:bottom="1418"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BA"/>
    <w:family w:val="auto"/>
    <w:pitch w:val="default"/>
    <w:sig w:usb0="00000000" w:usb1="08070000" w:usb2="00000010" w:usb3="00000000" w:csb0="0002008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BA"/>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altName w:val="Lucidasans"/>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1D6E21E"/>
    <w:name w:val="WW8Num6"/>
    <w:lvl w:ilvl="0">
      <w:start w:val="1"/>
      <w:numFmt w:val="decimal"/>
      <w:lvlText w:val="(%1)"/>
      <w:lvlJc w:val="left"/>
      <w:pPr>
        <w:tabs>
          <w:tab w:val="num" w:pos="765"/>
        </w:tabs>
        <w:ind w:left="765" w:hanging="405"/>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numFmt w:val="bullet"/>
      <w:lvlText w:val="l"/>
      <w:lvlJc w:val="left"/>
      <w:pPr>
        <w:tabs>
          <w:tab w:val="num" w:pos="2340"/>
        </w:tabs>
        <w:ind w:left="2340" w:hanging="360"/>
      </w:pPr>
      <w:rPr>
        <w:rFonts w:ascii="Wingdings" w:hAnsi="Wingdings"/>
      </w:rPr>
    </w:lvl>
    <w:lvl w:ilvl="3">
      <w:start w:val="7"/>
      <w:numFmt w:val="bullet"/>
      <w:lvlText w:val="-"/>
      <w:lvlJc w:val="left"/>
      <w:pPr>
        <w:tabs>
          <w:tab w:val="num" w:pos="2880"/>
        </w:tabs>
        <w:ind w:left="2880" w:hanging="360"/>
      </w:pPr>
      <w:rPr>
        <w:rFonts w:ascii="StarSymbol" w:hAnsi="Star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3AD3332"/>
    <w:multiLevelType w:val="hybridMultilevel"/>
    <w:tmpl w:val="88E8CC90"/>
    <w:lvl w:ilvl="0" w:tplc="6B40DC16">
      <w:start w:val="1"/>
      <w:numFmt w:val="decimal"/>
      <w:lvlText w:val="(%1)"/>
      <w:lvlJc w:val="left"/>
      <w:pPr>
        <w:ind w:left="720" w:hanging="360"/>
      </w:pPr>
      <w:rPr>
        <w:rFonts w:ascii="Times New Roman" w:eastAsia="Calibri"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D052798"/>
    <w:multiLevelType w:val="hybridMultilevel"/>
    <w:tmpl w:val="2256947C"/>
    <w:lvl w:ilvl="0" w:tplc="C428E528">
      <w:start w:val="1"/>
      <w:numFmt w:val="decimal"/>
      <w:lvlText w:val="%1)"/>
      <w:lvlJc w:val="left"/>
      <w:pPr>
        <w:ind w:left="1069" w:hanging="360"/>
      </w:pPr>
      <w:rPr>
        <w:rFonts w:ascii="Times New Roman" w:hAnsi="Times New Roman" w:cs="Times New Roman" w:hint="default"/>
        <w:b w:val="0"/>
        <w:sz w:val="24"/>
        <w:szCs w:val="24"/>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3" w15:restartNumberingAfterBreak="0">
    <w:nsid w:val="0D6A3D31"/>
    <w:multiLevelType w:val="hybridMultilevel"/>
    <w:tmpl w:val="C50843C4"/>
    <w:lvl w:ilvl="0" w:tplc="3E08134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FF67BE6"/>
    <w:multiLevelType w:val="hybridMultilevel"/>
    <w:tmpl w:val="BF5488A0"/>
    <w:lvl w:ilvl="0" w:tplc="04250011">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5" w15:restartNumberingAfterBreak="0">
    <w:nsid w:val="10C20500"/>
    <w:multiLevelType w:val="hybridMultilevel"/>
    <w:tmpl w:val="9C46C2DC"/>
    <w:lvl w:ilvl="0" w:tplc="04250011">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6" w15:restartNumberingAfterBreak="0">
    <w:nsid w:val="12354015"/>
    <w:multiLevelType w:val="hybridMultilevel"/>
    <w:tmpl w:val="58367948"/>
    <w:lvl w:ilvl="0" w:tplc="67AA781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16AF7218"/>
    <w:multiLevelType w:val="hybridMultilevel"/>
    <w:tmpl w:val="2138EE18"/>
    <w:lvl w:ilvl="0" w:tplc="A1E69484">
      <w:start w:val="1"/>
      <w:numFmt w:val="decimal"/>
      <w:lvlText w:val="(%1)"/>
      <w:lvlJc w:val="left"/>
      <w:pPr>
        <w:ind w:left="720" w:hanging="360"/>
      </w:pPr>
      <w:rPr>
        <w:rFonts w:ascii="Times New Roman" w:eastAsia="Times New Roman" w:hAnsi="Times New Roman" w:cs="Times New Roman"/>
        <w:b w:val="0"/>
        <w:sz w:val="24"/>
        <w:szCs w:val="24"/>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8BF1474"/>
    <w:multiLevelType w:val="hybridMultilevel"/>
    <w:tmpl w:val="D8503260"/>
    <w:lvl w:ilvl="0" w:tplc="0E36A670">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A49141B"/>
    <w:multiLevelType w:val="hybridMultilevel"/>
    <w:tmpl w:val="98F203DA"/>
    <w:lvl w:ilvl="0" w:tplc="04250011">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10" w15:restartNumberingAfterBreak="0">
    <w:nsid w:val="1D057EDB"/>
    <w:multiLevelType w:val="hybridMultilevel"/>
    <w:tmpl w:val="EB689686"/>
    <w:lvl w:ilvl="0" w:tplc="0B5299F4">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E0D17B1"/>
    <w:multiLevelType w:val="hybridMultilevel"/>
    <w:tmpl w:val="B7888C8A"/>
    <w:lvl w:ilvl="0" w:tplc="95E0612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40F1DCF"/>
    <w:multiLevelType w:val="hybridMultilevel"/>
    <w:tmpl w:val="A5202D3C"/>
    <w:lvl w:ilvl="0" w:tplc="6A80145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3" w15:restartNumberingAfterBreak="0">
    <w:nsid w:val="266935AA"/>
    <w:multiLevelType w:val="hybridMultilevel"/>
    <w:tmpl w:val="C2560D08"/>
    <w:lvl w:ilvl="0" w:tplc="4D52D7C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2C3E7588"/>
    <w:multiLevelType w:val="hybridMultilevel"/>
    <w:tmpl w:val="05EEFB12"/>
    <w:lvl w:ilvl="0" w:tplc="A470E3C4">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F52286D"/>
    <w:multiLevelType w:val="hybridMultilevel"/>
    <w:tmpl w:val="D6FE8B38"/>
    <w:lvl w:ilvl="0" w:tplc="6CB4A024">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8A37FAB"/>
    <w:multiLevelType w:val="hybridMultilevel"/>
    <w:tmpl w:val="18FA8BF6"/>
    <w:lvl w:ilvl="0" w:tplc="7360A6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9EC575A"/>
    <w:multiLevelType w:val="hybridMultilevel"/>
    <w:tmpl w:val="67161932"/>
    <w:lvl w:ilvl="0" w:tplc="0C6CF99A">
      <w:start w:val="1"/>
      <w:numFmt w:val="decimal"/>
      <w:lvlText w:val="(%1)"/>
      <w:lvlJc w:val="left"/>
      <w:pPr>
        <w:ind w:left="720" w:hanging="360"/>
      </w:pPr>
      <w:rPr>
        <w:rFonts w:ascii="Times New Roman" w:hAnsi="Times New Roman" w:cs="Times New Roman" w:hint="default"/>
        <w:b w:val="0"/>
        <w:sz w:val="24"/>
        <w:szCs w:val="24"/>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D856A72"/>
    <w:multiLevelType w:val="hybridMultilevel"/>
    <w:tmpl w:val="BF86FA18"/>
    <w:lvl w:ilvl="0" w:tplc="D952C7F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3DCC7B31"/>
    <w:multiLevelType w:val="hybridMultilevel"/>
    <w:tmpl w:val="76A89642"/>
    <w:lvl w:ilvl="0" w:tplc="D11812EA">
      <w:start w:val="1"/>
      <w:numFmt w:val="decimal"/>
      <w:lvlText w:val="(%1)"/>
      <w:lvlJc w:val="left"/>
      <w:pPr>
        <w:ind w:left="720" w:hanging="360"/>
      </w:pPr>
      <w:rPr>
        <w:rFonts w:ascii="Times New Roman" w:hAnsi="Times New Roman" w:cs="Times New Roman" w:hint="default"/>
        <w:b w:val="0"/>
        <w:sz w:val="24"/>
        <w:szCs w:val="24"/>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DEE1E97"/>
    <w:multiLevelType w:val="hybridMultilevel"/>
    <w:tmpl w:val="C7500190"/>
    <w:lvl w:ilvl="0" w:tplc="2EBE7CBC">
      <w:start w:val="1"/>
      <w:numFmt w:val="decimal"/>
      <w:lvlText w:val="(%1)"/>
      <w:lvlJc w:val="left"/>
      <w:pPr>
        <w:ind w:left="720" w:hanging="360"/>
      </w:pPr>
      <w:rPr>
        <w:rFonts w:ascii="Times New Roman" w:hAnsi="Times New Roman" w:cs="Times New Roman" w:hint="default"/>
        <w:b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E8E7D00"/>
    <w:multiLevelType w:val="hybridMultilevel"/>
    <w:tmpl w:val="2E2A534E"/>
    <w:lvl w:ilvl="0" w:tplc="5C92E896">
      <w:start w:val="1"/>
      <w:numFmt w:val="decimal"/>
      <w:lvlText w:val="(%1)"/>
      <w:lvlJc w:val="left"/>
      <w:pPr>
        <w:ind w:left="720" w:hanging="360"/>
      </w:pPr>
      <w:rPr>
        <w:rFonts w:ascii="Times New Roman" w:eastAsia="Calibri" w:hAnsi="Times New Roman" w:cs="Times New Roman" w:hint="default"/>
        <w:b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7F66967"/>
    <w:multiLevelType w:val="hybridMultilevel"/>
    <w:tmpl w:val="13D89E98"/>
    <w:lvl w:ilvl="0" w:tplc="A22C1FE8">
      <w:start w:val="1"/>
      <w:numFmt w:val="decimal"/>
      <w:lvlText w:val="(%1)"/>
      <w:lvlJc w:val="left"/>
      <w:pPr>
        <w:ind w:left="720" w:hanging="360"/>
      </w:pPr>
      <w:rPr>
        <w:rFonts w:ascii="Times New Roman" w:eastAsia="Calibri"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8E65714"/>
    <w:multiLevelType w:val="hybridMultilevel"/>
    <w:tmpl w:val="D472D0A4"/>
    <w:lvl w:ilvl="0" w:tplc="89EE058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4" w15:restartNumberingAfterBreak="0">
    <w:nsid w:val="491C0421"/>
    <w:multiLevelType w:val="hybridMultilevel"/>
    <w:tmpl w:val="101ED42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9CF5F9C"/>
    <w:multiLevelType w:val="hybridMultilevel"/>
    <w:tmpl w:val="58367948"/>
    <w:lvl w:ilvl="0" w:tplc="67AA781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6" w15:restartNumberingAfterBreak="0">
    <w:nsid w:val="4B0C3DFB"/>
    <w:multiLevelType w:val="hybridMultilevel"/>
    <w:tmpl w:val="9952668E"/>
    <w:lvl w:ilvl="0" w:tplc="D2CA207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F280270"/>
    <w:multiLevelType w:val="hybridMultilevel"/>
    <w:tmpl w:val="D0EEC048"/>
    <w:lvl w:ilvl="0" w:tplc="4D40E7E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8" w15:restartNumberingAfterBreak="0">
    <w:nsid w:val="507A14B7"/>
    <w:multiLevelType w:val="hybridMultilevel"/>
    <w:tmpl w:val="83A004A0"/>
    <w:lvl w:ilvl="0" w:tplc="09DA659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9" w15:restartNumberingAfterBreak="0">
    <w:nsid w:val="50811F76"/>
    <w:multiLevelType w:val="hybridMultilevel"/>
    <w:tmpl w:val="C2D851CA"/>
    <w:lvl w:ilvl="0" w:tplc="3D707396">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15E44B4"/>
    <w:multiLevelType w:val="hybridMultilevel"/>
    <w:tmpl w:val="A65EE640"/>
    <w:lvl w:ilvl="0" w:tplc="4FCCA2E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1" w15:restartNumberingAfterBreak="0">
    <w:nsid w:val="522D49FB"/>
    <w:multiLevelType w:val="hybridMultilevel"/>
    <w:tmpl w:val="84E23C4A"/>
    <w:lvl w:ilvl="0" w:tplc="657258F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2" w15:restartNumberingAfterBreak="0">
    <w:nsid w:val="531F169E"/>
    <w:multiLevelType w:val="hybridMultilevel"/>
    <w:tmpl w:val="D19A78AC"/>
    <w:lvl w:ilvl="0" w:tplc="54CEF6E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3" w15:restartNumberingAfterBreak="0">
    <w:nsid w:val="549E6BC0"/>
    <w:multiLevelType w:val="hybridMultilevel"/>
    <w:tmpl w:val="8B1410E8"/>
    <w:lvl w:ilvl="0" w:tplc="04250011">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34" w15:restartNumberingAfterBreak="0">
    <w:nsid w:val="593B6D23"/>
    <w:multiLevelType w:val="hybridMultilevel"/>
    <w:tmpl w:val="BBAE7238"/>
    <w:lvl w:ilvl="0" w:tplc="2F9A7EC6">
      <w:start w:val="1"/>
      <w:numFmt w:val="decimal"/>
      <w:lvlText w:val="(%1)"/>
      <w:lvlJc w:val="left"/>
      <w:pPr>
        <w:ind w:left="720" w:hanging="360"/>
      </w:pPr>
      <w:rPr>
        <w:rFonts w:ascii="Times New Roman" w:hAnsi="Times New Roman" w:cs="Times New Roman" w:hint="default"/>
        <w:b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597B00CC"/>
    <w:multiLevelType w:val="hybridMultilevel"/>
    <w:tmpl w:val="E890692C"/>
    <w:lvl w:ilvl="0" w:tplc="0E6A486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6" w15:restartNumberingAfterBreak="0">
    <w:nsid w:val="5A070D24"/>
    <w:multiLevelType w:val="hybridMultilevel"/>
    <w:tmpl w:val="58367948"/>
    <w:lvl w:ilvl="0" w:tplc="67AA781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7" w15:restartNumberingAfterBreak="0">
    <w:nsid w:val="5C0D19F9"/>
    <w:multiLevelType w:val="hybridMultilevel"/>
    <w:tmpl w:val="28F6DE32"/>
    <w:lvl w:ilvl="0" w:tplc="C78859B6">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5EFB1E2B"/>
    <w:multiLevelType w:val="hybridMultilevel"/>
    <w:tmpl w:val="A30814D0"/>
    <w:lvl w:ilvl="0" w:tplc="F1201986">
      <w:start w:val="1"/>
      <w:numFmt w:val="decimal"/>
      <w:lvlText w:val="%1)"/>
      <w:lvlJc w:val="left"/>
      <w:pPr>
        <w:ind w:left="1069" w:hanging="360"/>
      </w:pPr>
      <w:rPr>
        <w:rFonts w:ascii="Times New Roman" w:eastAsia="Calibri" w:hAnsi="Times New Roman" w:cs="Times New Roman"/>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39" w15:restartNumberingAfterBreak="0">
    <w:nsid w:val="638D5A07"/>
    <w:multiLevelType w:val="hybridMultilevel"/>
    <w:tmpl w:val="2AD6C642"/>
    <w:lvl w:ilvl="0" w:tplc="718ED6E2">
      <w:start w:val="1"/>
      <w:numFmt w:val="decimal"/>
      <w:lvlText w:val="%1)"/>
      <w:lvlJc w:val="left"/>
      <w:pPr>
        <w:ind w:left="1352" w:hanging="360"/>
      </w:pPr>
      <w:rPr>
        <w:rFonts w:ascii="Times New Roman" w:hAnsi="Times New Roman" w:cs="Times New Roman" w:hint="default"/>
        <w:sz w:val="24"/>
        <w:szCs w:val="24"/>
      </w:rPr>
    </w:lvl>
    <w:lvl w:ilvl="1" w:tplc="04250019" w:tentative="1">
      <w:start w:val="1"/>
      <w:numFmt w:val="lowerLetter"/>
      <w:lvlText w:val="%2."/>
      <w:lvlJc w:val="left"/>
      <w:pPr>
        <w:ind w:left="2072" w:hanging="360"/>
      </w:pPr>
    </w:lvl>
    <w:lvl w:ilvl="2" w:tplc="0425001B" w:tentative="1">
      <w:start w:val="1"/>
      <w:numFmt w:val="lowerRoman"/>
      <w:lvlText w:val="%3."/>
      <w:lvlJc w:val="right"/>
      <w:pPr>
        <w:ind w:left="2792" w:hanging="180"/>
      </w:pPr>
    </w:lvl>
    <w:lvl w:ilvl="3" w:tplc="0425000F" w:tentative="1">
      <w:start w:val="1"/>
      <w:numFmt w:val="decimal"/>
      <w:lvlText w:val="%4."/>
      <w:lvlJc w:val="left"/>
      <w:pPr>
        <w:ind w:left="3512" w:hanging="360"/>
      </w:pPr>
    </w:lvl>
    <w:lvl w:ilvl="4" w:tplc="04250019" w:tentative="1">
      <w:start w:val="1"/>
      <w:numFmt w:val="lowerLetter"/>
      <w:lvlText w:val="%5."/>
      <w:lvlJc w:val="left"/>
      <w:pPr>
        <w:ind w:left="4232" w:hanging="360"/>
      </w:pPr>
    </w:lvl>
    <w:lvl w:ilvl="5" w:tplc="0425001B" w:tentative="1">
      <w:start w:val="1"/>
      <w:numFmt w:val="lowerRoman"/>
      <w:lvlText w:val="%6."/>
      <w:lvlJc w:val="right"/>
      <w:pPr>
        <w:ind w:left="4952" w:hanging="180"/>
      </w:pPr>
    </w:lvl>
    <w:lvl w:ilvl="6" w:tplc="0425000F" w:tentative="1">
      <w:start w:val="1"/>
      <w:numFmt w:val="decimal"/>
      <w:lvlText w:val="%7."/>
      <w:lvlJc w:val="left"/>
      <w:pPr>
        <w:ind w:left="5672" w:hanging="360"/>
      </w:pPr>
    </w:lvl>
    <w:lvl w:ilvl="7" w:tplc="04250019" w:tentative="1">
      <w:start w:val="1"/>
      <w:numFmt w:val="lowerLetter"/>
      <w:lvlText w:val="%8."/>
      <w:lvlJc w:val="left"/>
      <w:pPr>
        <w:ind w:left="6392" w:hanging="360"/>
      </w:pPr>
    </w:lvl>
    <w:lvl w:ilvl="8" w:tplc="0425001B" w:tentative="1">
      <w:start w:val="1"/>
      <w:numFmt w:val="lowerRoman"/>
      <w:lvlText w:val="%9."/>
      <w:lvlJc w:val="right"/>
      <w:pPr>
        <w:ind w:left="7112" w:hanging="180"/>
      </w:pPr>
    </w:lvl>
  </w:abstractNum>
  <w:abstractNum w:abstractNumId="40" w15:restartNumberingAfterBreak="0">
    <w:nsid w:val="63A2064B"/>
    <w:multiLevelType w:val="hybridMultilevel"/>
    <w:tmpl w:val="219E0636"/>
    <w:lvl w:ilvl="0" w:tplc="8A706F98">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667F74B6"/>
    <w:multiLevelType w:val="hybridMultilevel"/>
    <w:tmpl w:val="6DFE31B0"/>
    <w:lvl w:ilvl="0" w:tplc="9968C4DA">
      <w:start w:val="1"/>
      <w:numFmt w:val="decimal"/>
      <w:lvlText w:val="%1)"/>
      <w:lvlJc w:val="left"/>
      <w:pPr>
        <w:ind w:left="1069" w:hanging="360"/>
      </w:pPr>
      <w:rPr>
        <w:rFonts w:ascii="Times New Roman" w:hAnsi="Times New Roman" w:cs="Times New Roman" w:hint="default"/>
        <w:sz w:val="24"/>
        <w:szCs w:val="24"/>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42" w15:restartNumberingAfterBreak="0">
    <w:nsid w:val="677C43EF"/>
    <w:multiLevelType w:val="hybridMultilevel"/>
    <w:tmpl w:val="A57E6A42"/>
    <w:lvl w:ilvl="0" w:tplc="ED6A9B34">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6BDA5BE4"/>
    <w:multiLevelType w:val="hybridMultilevel"/>
    <w:tmpl w:val="E480C5F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6D703AC1"/>
    <w:multiLevelType w:val="hybridMultilevel"/>
    <w:tmpl w:val="EC028782"/>
    <w:lvl w:ilvl="0" w:tplc="04250011">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45" w15:restartNumberingAfterBreak="0">
    <w:nsid w:val="6DD60BEF"/>
    <w:multiLevelType w:val="hybridMultilevel"/>
    <w:tmpl w:val="68B42550"/>
    <w:lvl w:ilvl="0" w:tplc="42D8CCC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6" w15:restartNumberingAfterBreak="0">
    <w:nsid w:val="71CB3B8A"/>
    <w:multiLevelType w:val="hybridMultilevel"/>
    <w:tmpl w:val="7912215C"/>
    <w:lvl w:ilvl="0" w:tplc="347A9FEC">
      <w:start w:val="1"/>
      <w:numFmt w:val="decimal"/>
      <w:lvlText w:val="(%1)"/>
      <w:lvlJc w:val="left"/>
      <w:pPr>
        <w:ind w:left="360" w:hanging="360"/>
      </w:pPr>
      <w:rPr>
        <w:rFonts w:ascii="Times New Roman"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7" w15:restartNumberingAfterBreak="0">
    <w:nsid w:val="72266BDE"/>
    <w:multiLevelType w:val="hybridMultilevel"/>
    <w:tmpl w:val="53EC198A"/>
    <w:lvl w:ilvl="0" w:tplc="16C01C1A">
      <w:start w:val="1"/>
      <w:numFmt w:val="decimal"/>
      <w:lvlText w:val="(%1)"/>
      <w:lvlJc w:val="left"/>
      <w:pPr>
        <w:ind w:left="720" w:hanging="360"/>
      </w:pPr>
      <w:rPr>
        <w:rFonts w:ascii="Times New Roman" w:hAnsi="Times New Roman" w:cs="Times New Roman" w:hint="default"/>
        <w:sz w:val="24"/>
        <w:szCs w:val="24"/>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725745C8"/>
    <w:multiLevelType w:val="hybridMultilevel"/>
    <w:tmpl w:val="78DE4800"/>
    <w:lvl w:ilvl="0" w:tplc="D48A42A8">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9" w15:restartNumberingAfterBreak="0">
    <w:nsid w:val="75DD6B3C"/>
    <w:multiLevelType w:val="hybridMultilevel"/>
    <w:tmpl w:val="8284858C"/>
    <w:lvl w:ilvl="0" w:tplc="04250011">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50" w15:restartNumberingAfterBreak="0">
    <w:nsid w:val="77427D6B"/>
    <w:multiLevelType w:val="hybridMultilevel"/>
    <w:tmpl w:val="7E7CB920"/>
    <w:lvl w:ilvl="0" w:tplc="04250011">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51" w15:restartNumberingAfterBreak="0">
    <w:nsid w:val="77C178BE"/>
    <w:multiLevelType w:val="hybridMultilevel"/>
    <w:tmpl w:val="CA1C3BBE"/>
    <w:lvl w:ilvl="0" w:tplc="6EA2A854">
      <w:start w:val="1"/>
      <w:numFmt w:val="decimal"/>
      <w:lvlText w:val="(%1)"/>
      <w:lvlJc w:val="left"/>
      <w:pPr>
        <w:ind w:left="720" w:hanging="360"/>
      </w:pPr>
      <w:rPr>
        <w:rFonts w:ascii="Times New Roman" w:hAnsi="Times New Roman" w:cs="Times New Roman" w:hint="default"/>
        <w:b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78163CD3"/>
    <w:multiLevelType w:val="hybridMultilevel"/>
    <w:tmpl w:val="EAA42D3E"/>
    <w:lvl w:ilvl="0" w:tplc="04250011">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53" w15:restartNumberingAfterBreak="0">
    <w:nsid w:val="78AF2458"/>
    <w:multiLevelType w:val="hybridMultilevel"/>
    <w:tmpl w:val="F0463AAC"/>
    <w:lvl w:ilvl="0" w:tplc="9564A68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793B10AF"/>
    <w:multiLevelType w:val="hybridMultilevel"/>
    <w:tmpl w:val="5F98B07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794D3E82"/>
    <w:multiLevelType w:val="hybridMultilevel"/>
    <w:tmpl w:val="4086DA16"/>
    <w:lvl w:ilvl="0" w:tplc="0C2E8E0A">
      <w:start w:val="1"/>
      <w:numFmt w:val="decimal"/>
      <w:lvlText w:val="%1)"/>
      <w:lvlJc w:val="left"/>
      <w:pPr>
        <w:ind w:left="1069" w:hanging="360"/>
      </w:pPr>
      <w:rPr>
        <w:rFonts w:ascii="Times New Roman" w:hAnsi="Times New Roman" w:cs="Times New Roman" w:hint="default"/>
        <w:sz w:val="24"/>
        <w:szCs w:val="24"/>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56" w15:restartNumberingAfterBreak="0">
    <w:nsid w:val="798C3E26"/>
    <w:multiLevelType w:val="hybridMultilevel"/>
    <w:tmpl w:val="0B62FF3C"/>
    <w:lvl w:ilvl="0" w:tplc="44A493DA">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15:restartNumberingAfterBreak="0">
    <w:nsid w:val="7B7625F9"/>
    <w:multiLevelType w:val="hybridMultilevel"/>
    <w:tmpl w:val="D5E8C952"/>
    <w:lvl w:ilvl="0" w:tplc="AB9ADE1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8" w15:restartNumberingAfterBreak="0">
    <w:nsid w:val="7CA341AA"/>
    <w:multiLevelType w:val="hybridMultilevel"/>
    <w:tmpl w:val="66E03572"/>
    <w:lvl w:ilvl="0" w:tplc="04250011">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59" w15:restartNumberingAfterBreak="0">
    <w:nsid w:val="7D98033A"/>
    <w:multiLevelType w:val="hybridMultilevel"/>
    <w:tmpl w:val="56788B9C"/>
    <w:lvl w:ilvl="0" w:tplc="627827D8">
      <w:start w:val="1"/>
      <w:numFmt w:val="decimal"/>
      <w:lvlText w:val="(%1)"/>
      <w:lvlJc w:val="left"/>
      <w:pPr>
        <w:ind w:left="720" w:hanging="360"/>
      </w:pPr>
      <w:rPr>
        <w:rFonts w:ascii="Times New Roman" w:eastAsia="Calibri" w:hAnsi="Times New Roman" w:cs="Times New Roman" w:hint="default"/>
        <w:b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15:restartNumberingAfterBreak="0">
    <w:nsid w:val="7EE032D7"/>
    <w:multiLevelType w:val="hybridMultilevel"/>
    <w:tmpl w:val="7F3CB4B0"/>
    <w:lvl w:ilvl="0" w:tplc="EFF64D0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19"/>
  </w:num>
  <w:num w:numId="2">
    <w:abstractNumId w:val="0"/>
  </w:num>
  <w:num w:numId="3">
    <w:abstractNumId w:val="30"/>
  </w:num>
  <w:num w:numId="4">
    <w:abstractNumId w:val="53"/>
  </w:num>
  <w:num w:numId="5">
    <w:abstractNumId w:val="55"/>
  </w:num>
  <w:num w:numId="6">
    <w:abstractNumId w:val="39"/>
  </w:num>
  <w:num w:numId="7">
    <w:abstractNumId w:val="37"/>
  </w:num>
  <w:num w:numId="8">
    <w:abstractNumId w:val="32"/>
  </w:num>
  <w:num w:numId="9">
    <w:abstractNumId w:val="15"/>
  </w:num>
  <w:num w:numId="10">
    <w:abstractNumId w:val="6"/>
  </w:num>
  <w:num w:numId="11">
    <w:abstractNumId w:val="35"/>
  </w:num>
  <w:num w:numId="12">
    <w:abstractNumId w:val="31"/>
  </w:num>
  <w:num w:numId="13">
    <w:abstractNumId w:val="28"/>
  </w:num>
  <w:num w:numId="14">
    <w:abstractNumId w:val="27"/>
  </w:num>
  <w:num w:numId="15">
    <w:abstractNumId w:val="1"/>
  </w:num>
  <w:num w:numId="16">
    <w:abstractNumId w:val="18"/>
  </w:num>
  <w:num w:numId="17">
    <w:abstractNumId w:val="45"/>
  </w:num>
  <w:num w:numId="18">
    <w:abstractNumId w:val="57"/>
  </w:num>
  <w:num w:numId="19">
    <w:abstractNumId w:val="22"/>
  </w:num>
  <w:num w:numId="20">
    <w:abstractNumId w:val="7"/>
  </w:num>
  <w:num w:numId="21">
    <w:abstractNumId w:val="23"/>
  </w:num>
  <w:num w:numId="22">
    <w:abstractNumId w:val="20"/>
  </w:num>
  <w:num w:numId="23">
    <w:abstractNumId w:val="47"/>
  </w:num>
  <w:num w:numId="24">
    <w:abstractNumId w:val="60"/>
  </w:num>
  <w:num w:numId="25">
    <w:abstractNumId w:val="13"/>
  </w:num>
  <w:num w:numId="26">
    <w:abstractNumId w:val="12"/>
  </w:num>
  <w:num w:numId="27">
    <w:abstractNumId w:val="38"/>
  </w:num>
  <w:num w:numId="28">
    <w:abstractNumId w:val="43"/>
  </w:num>
  <w:num w:numId="29">
    <w:abstractNumId w:val="46"/>
  </w:num>
  <w:num w:numId="30">
    <w:abstractNumId w:val="33"/>
  </w:num>
  <w:num w:numId="31">
    <w:abstractNumId w:val="9"/>
  </w:num>
  <w:num w:numId="32">
    <w:abstractNumId w:val="40"/>
  </w:num>
  <w:num w:numId="33">
    <w:abstractNumId w:val="59"/>
  </w:num>
  <w:num w:numId="34">
    <w:abstractNumId w:val="10"/>
  </w:num>
  <w:num w:numId="35">
    <w:abstractNumId w:val="41"/>
  </w:num>
  <w:num w:numId="36">
    <w:abstractNumId w:val="21"/>
  </w:num>
  <w:num w:numId="37">
    <w:abstractNumId w:val="58"/>
  </w:num>
  <w:num w:numId="38">
    <w:abstractNumId w:val="17"/>
  </w:num>
  <w:num w:numId="39">
    <w:abstractNumId w:val="51"/>
  </w:num>
  <w:num w:numId="40">
    <w:abstractNumId w:val="50"/>
  </w:num>
  <w:num w:numId="41">
    <w:abstractNumId w:val="42"/>
  </w:num>
  <w:num w:numId="42">
    <w:abstractNumId w:val="52"/>
  </w:num>
  <w:num w:numId="43">
    <w:abstractNumId w:val="29"/>
  </w:num>
  <w:num w:numId="44">
    <w:abstractNumId w:val="44"/>
  </w:num>
  <w:num w:numId="45">
    <w:abstractNumId w:val="54"/>
  </w:num>
  <w:num w:numId="46">
    <w:abstractNumId w:val="24"/>
  </w:num>
  <w:num w:numId="47">
    <w:abstractNumId w:val="34"/>
  </w:num>
  <w:num w:numId="48">
    <w:abstractNumId w:val="2"/>
  </w:num>
  <w:num w:numId="49">
    <w:abstractNumId w:val="14"/>
  </w:num>
  <w:num w:numId="50">
    <w:abstractNumId w:val="5"/>
  </w:num>
  <w:num w:numId="51">
    <w:abstractNumId w:val="16"/>
  </w:num>
  <w:num w:numId="52">
    <w:abstractNumId w:val="3"/>
  </w:num>
  <w:num w:numId="53">
    <w:abstractNumId w:val="4"/>
  </w:num>
  <w:num w:numId="54">
    <w:abstractNumId w:val="49"/>
  </w:num>
  <w:num w:numId="55">
    <w:abstractNumId w:val="48"/>
  </w:num>
  <w:num w:numId="56">
    <w:abstractNumId w:val="56"/>
  </w:num>
  <w:num w:numId="57">
    <w:abstractNumId w:val="26"/>
  </w:num>
  <w:num w:numId="58">
    <w:abstractNumId w:val="8"/>
  </w:num>
  <w:num w:numId="59">
    <w:abstractNumId w:val="11"/>
  </w:num>
  <w:num w:numId="60">
    <w:abstractNumId w:val="25"/>
  </w:num>
  <w:num w:numId="61">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D8"/>
    <w:rsid w:val="000003C3"/>
    <w:rsid w:val="000008E3"/>
    <w:rsid w:val="00000DD3"/>
    <w:rsid w:val="00003311"/>
    <w:rsid w:val="00006AA5"/>
    <w:rsid w:val="00010AB9"/>
    <w:rsid w:val="00013C3E"/>
    <w:rsid w:val="00014BAA"/>
    <w:rsid w:val="00015A59"/>
    <w:rsid w:val="00025027"/>
    <w:rsid w:val="00027AA9"/>
    <w:rsid w:val="000316D6"/>
    <w:rsid w:val="000325CB"/>
    <w:rsid w:val="00036502"/>
    <w:rsid w:val="000412B1"/>
    <w:rsid w:val="0004240C"/>
    <w:rsid w:val="00043735"/>
    <w:rsid w:val="0004380A"/>
    <w:rsid w:val="00045F78"/>
    <w:rsid w:val="00052020"/>
    <w:rsid w:val="00052466"/>
    <w:rsid w:val="000536B1"/>
    <w:rsid w:val="000541E7"/>
    <w:rsid w:val="00054E56"/>
    <w:rsid w:val="0005611C"/>
    <w:rsid w:val="000602FB"/>
    <w:rsid w:val="0006293E"/>
    <w:rsid w:val="00063CBA"/>
    <w:rsid w:val="000672DF"/>
    <w:rsid w:val="00071F76"/>
    <w:rsid w:val="00072FAC"/>
    <w:rsid w:val="0007418B"/>
    <w:rsid w:val="000744DB"/>
    <w:rsid w:val="00080738"/>
    <w:rsid w:val="00080DB9"/>
    <w:rsid w:val="000821AC"/>
    <w:rsid w:val="00083734"/>
    <w:rsid w:val="0008396D"/>
    <w:rsid w:val="00093D7F"/>
    <w:rsid w:val="000963BD"/>
    <w:rsid w:val="00096545"/>
    <w:rsid w:val="0009755E"/>
    <w:rsid w:val="000A1AE5"/>
    <w:rsid w:val="000A3AFD"/>
    <w:rsid w:val="000A5D60"/>
    <w:rsid w:val="000A5F18"/>
    <w:rsid w:val="000A6BE7"/>
    <w:rsid w:val="000A7FEE"/>
    <w:rsid w:val="000B0FBD"/>
    <w:rsid w:val="000B125F"/>
    <w:rsid w:val="000B34E5"/>
    <w:rsid w:val="000B394A"/>
    <w:rsid w:val="000B4B14"/>
    <w:rsid w:val="000B64DD"/>
    <w:rsid w:val="000C137E"/>
    <w:rsid w:val="000C15CF"/>
    <w:rsid w:val="000C248C"/>
    <w:rsid w:val="000C384B"/>
    <w:rsid w:val="000C559B"/>
    <w:rsid w:val="000C601E"/>
    <w:rsid w:val="000C69AF"/>
    <w:rsid w:val="000D01D8"/>
    <w:rsid w:val="000D147B"/>
    <w:rsid w:val="000D14C9"/>
    <w:rsid w:val="000D3388"/>
    <w:rsid w:val="000D3461"/>
    <w:rsid w:val="000D49E6"/>
    <w:rsid w:val="000D6F43"/>
    <w:rsid w:val="000E3F9A"/>
    <w:rsid w:val="000E4B09"/>
    <w:rsid w:val="000F3356"/>
    <w:rsid w:val="00101500"/>
    <w:rsid w:val="00103704"/>
    <w:rsid w:val="00103FEF"/>
    <w:rsid w:val="00107BC6"/>
    <w:rsid w:val="00107F26"/>
    <w:rsid w:val="00122AD9"/>
    <w:rsid w:val="00123D34"/>
    <w:rsid w:val="00124DD3"/>
    <w:rsid w:val="001320DA"/>
    <w:rsid w:val="001339DA"/>
    <w:rsid w:val="001365DA"/>
    <w:rsid w:val="001412EF"/>
    <w:rsid w:val="0014168C"/>
    <w:rsid w:val="0014514C"/>
    <w:rsid w:val="001502DA"/>
    <w:rsid w:val="00150DB6"/>
    <w:rsid w:val="00150E1D"/>
    <w:rsid w:val="0015573E"/>
    <w:rsid w:val="001575C0"/>
    <w:rsid w:val="00157690"/>
    <w:rsid w:val="00161E6B"/>
    <w:rsid w:val="00163C44"/>
    <w:rsid w:val="00166F0F"/>
    <w:rsid w:val="00171538"/>
    <w:rsid w:val="00171A34"/>
    <w:rsid w:val="0017442F"/>
    <w:rsid w:val="001754CD"/>
    <w:rsid w:val="00180405"/>
    <w:rsid w:val="00181E12"/>
    <w:rsid w:val="00182C88"/>
    <w:rsid w:val="001832CA"/>
    <w:rsid w:val="001840CD"/>
    <w:rsid w:val="00184BC4"/>
    <w:rsid w:val="00185B4A"/>
    <w:rsid w:val="001900BE"/>
    <w:rsid w:val="00190EAF"/>
    <w:rsid w:val="00191152"/>
    <w:rsid w:val="001912C5"/>
    <w:rsid w:val="00194840"/>
    <w:rsid w:val="001A785F"/>
    <w:rsid w:val="001A7923"/>
    <w:rsid w:val="001B371F"/>
    <w:rsid w:val="001B3750"/>
    <w:rsid w:val="001B5C86"/>
    <w:rsid w:val="001C2130"/>
    <w:rsid w:val="001C33D4"/>
    <w:rsid w:val="001C42AB"/>
    <w:rsid w:val="001C4BE2"/>
    <w:rsid w:val="001D09DA"/>
    <w:rsid w:val="001D5AF0"/>
    <w:rsid w:val="001D7BE6"/>
    <w:rsid w:val="001E2576"/>
    <w:rsid w:val="001E3840"/>
    <w:rsid w:val="001E56D4"/>
    <w:rsid w:val="001E678D"/>
    <w:rsid w:val="001E7B66"/>
    <w:rsid w:val="001E7D6D"/>
    <w:rsid w:val="001F3F1D"/>
    <w:rsid w:val="001F4028"/>
    <w:rsid w:val="001F4ACF"/>
    <w:rsid w:val="001F7F4A"/>
    <w:rsid w:val="00200920"/>
    <w:rsid w:val="00202079"/>
    <w:rsid w:val="00202FD6"/>
    <w:rsid w:val="0021220F"/>
    <w:rsid w:val="002149A4"/>
    <w:rsid w:val="002173EF"/>
    <w:rsid w:val="00220979"/>
    <w:rsid w:val="00221BE2"/>
    <w:rsid w:val="00222384"/>
    <w:rsid w:val="0022569F"/>
    <w:rsid w:val="00226254"/>
    <w:rsid w:val="00227FB1"/>
    <w:rsid w:val="002325E1"/>
    <w:rsid w:val="0023444D"/>
    <w:rsid w:val="00241A49"/>
    <w:rsid w:val="00243161"/>
    <w:rsid w:val="00244BED"/>
    <w:rsid w:val="002548B2"/>
    <w:rsid w:val="00260331"/>
    <w:rsid w:val="00261955"/>
    <w:rsid w:val="0026441C"/>
    <w:rsid w:val="00264E6D"/>
    <w:rsid w:val="00265013"/>
    <w:rsid w:val="00266A1A"/>
    <w:rsid w:val="00266CC9"/>
    <w:rsid w:val="00270B7E"/>
    <w:rsid w:val="002732FA"/>
    <w:rsid w:val="00275204"/>
    <w:rsid w:val="0028200A"/>
    <w:rsid w:val="00282532"/>
    <w:rsid w:val="0028313D"/>
    <w:rsid w:val="002836BA"/>
    <w:rsid w:val="002872DE"/>
    <w:rsid w:val="00290F9D"/>
    <w:rsid w:val="00291870"/>
    <w:rsid w:val="002928A3"/>
    <w:rsid w:val="00294742"/>
    <w:rsid w:val="0029599C"/>
    <w:rsid w:val="002A0A6B"/>
    <w:rsid w:val="002A29CC"/>
    <w:rsid w:val="002A4212"/>
    <w:rsid w:val="002A5AD9"/>
    <w:rsid w:val="002A7188"/>
    <w:rsid w:val="002A75E3"/>
    <w:rsid w:val="002B0801"/>
    <w:rsid w:val="002B3D3D"/>
    <w:rsid w:val="002B42FF"/>
    <w:rsid w:val="002B44BC"/>
    <w:rsid w:val="002B450F"/>
    <w:rsid w:val="002B63E8"/>
    <w:rsid w:val="002C18F4"/>
    <w:rsid w:val="002C4610"/>
    <w:rsid w:val="002D44AD"/>
    <w:rsid w:val="002D6343"/>
    <w:rsid w:val="002E140F"/>
    <w:rsid w:val="002E6AB3"/>
    <w:rsid w:val="002F00F9"/>
    <w:rsid w:val="002F0BCF"/>
    <w:rsid w:val="002F112E"/>
    <w:rsid w:val="002F1355"/>
    <w:rsid w:val="002F1818"/>
    <w:rsid w:val="002F3755"/>
    <w:rsid w:val="002F3C76"/>
    <w:rsid w:val="002F4929"/>
    <w:rsid w:val="002F6122"/>
    <w:rsid w:val="00302498"/>
    <w:rsid w:val="00303052"/>
    <w:rsid w:val="003105E5"/>
    <w:rsid w:val="0031212B"/>
    <w:rsid w:val="00313937"/>
    <w:rsid w:val="00314D4E"/>
    <w:rsid w:val="003168F4"/>
    <w:rsid w:val="00320E1D"/>
    <w:rsid w:val="00320F8C"/>
    <w:rsid w:val="00324685"/>
    <w:rsid w:val="00326FA0"/>
    <w:rsid w:val="00331F44"/>
    <w:rsid w:val="00333B93"/>
    <w:rsid w:val="00333E3F"/>
    <w:rsid w:val="0033437E"/>
    <w:rsid w:val="00334866"/>
    <w:rsid w:val="00334A6B"/>
    <w:rsid w:val="00334D07"/>
    <w:rsid w:val="00335FB1"/>
    <w:rsid w:val="00336EB6"/>
    <w:rsid w:val="00337D35"/>
    <w:rsid w:val="0034168F"/>
    <w:rsid w:val="00341CB7"/>
    <w:rsid w:val="003422BF"/>
    <w:rsid w:val="00343078"/>
    <w:rsid w:val="003431CE"/>
    <w:rsid w:val="00343490"/>
    <w:rsid w:val="00343CF8"/>
    <w:rsid w:val="0034445C"/>
    <w:rsid w:val="0034712D"/>
    <w:rsid w:val="00347701"/>
    <w:rsid w:val="0034792F"/>
    <w:rsid w:val="00354940"/>
    <w:rsid w:val="00354B1B"/>
    <w:rsid w:val="00360ACF"/>
    <w:rsid w:val="0036580C"/>
    <w:rsid w:val="003730CE"/>
    <w:rsid w:val="003733AA"/>
    <w:rsid w:val="0037742E"/>
    <w:rsid w:val="0038023C"/>
    <w:rsid w:val="00382CE5"/>
    <w:rsid w:val="003842C2"/>
    <w:rsid w:val="003859FF"/>
    <w:rsid w:val="003878C7"/>
    <w:rsid w:val="00396D6F"/>
    <w:rsid w:val="0039703C"/>
    <w:rsid w:val="00397CDC"/>
    <w:rsid w:val="003A1622"/>
    <w:rsid w:val="003A23F7"/>
    <w:rsid w:val="003A3713"/>
    <w:rsid w:val="003A6C87"/>
    <w:rsid w:val="003A6ED4"/>
    <w:rsid w:val="003B0A72"/>
    <w:rsid w:val="003B2917"/>
    <w:rsid w:val="003B2F46"/>
    <w:rsid w:val="003B368C"/>
    <w:rsid w:val="003B4738"/>
    <w:rsid w:val="003B69F8"/>
    <w:rsid w:val="003C054D"/>
    <w:rsid w:val="003C11CB"/>
    <w:rsid w:val="003C2018"/>
    <w:rsid w:val="003C7395"/>
    <w:rsid w:val="003C7C1C"/>
    <w:rsid w:val="003D268B"/>
    <w:rsid w:val="003D4F5F"/>
    <w:rsid w:val="003D5A14"/>
    <w:rsid w:val="003D7899"/>
    <w:rsid w:val="003D7F05"/>
    <w:rsid w:val="003E4EEB"/>
    <w:rsid w:val="003E6334"/>
    <w:rsid w:val="003E7AC8"/>
    <w:rsid w:val="003F23A8"/>
    <w:rsid w:val="003F28C3"/>
    <w:rsid w:val="003F2E60"/>
    <w:rsid w:val="003F3498"/>
    <w:rsid w:val="0040061C"/>
    <w:rsid w:val="00400941"/>
    <w:rsid w:val="004026CB"/>
    <w:rsid w:val="0040292E"/>
    <w:rsid w:val="00405AD6"/>
    <w:rsid w:val="00413194"/>
    <w:rsid w:val="00413999"/>
    <w:rsid w:val="004147FA"/>
    <w:rsid w:val="0041535E"/>
    <w:rsid w:val="00415413"/>
    <w:rsid w:val="00416ECC"/>
    <w:rsid w:val="004173E3"/>
    <w:rsid w:val="004208FF"/>
    <w:rsid w:val="00422675"/>
    <w:rsid w:val="00424BD7"/>
    <w:rsid w:val="00427BFD"/>
    <w:rsid w:val="00430DF9"/>
    <w:rsid w:val="00442ECD"/>
    <w:rsid w:val="00444BCA"/>
    <w:rsid w:val="00445B19"/>
    <w:rsid w:val="00446AF0"/>
    <w:rsid w:val="004536F2"/>
    <w:rsid w:val="004542AB"/>
    <w:rsid w:val="0046113E"/>
    <w:rsid w:val="00462D90"/>
    <w:rsid w:val="004654C6"/>
    <w:rsid w:val="00466E63"/>
    <w:rsid w:val="004672B4"/>
    <w:rsid w:val="004709F6"/>
    <w:rsid w:val="00471E44"/>
    <w:rsid w:val="00472B3C"/>
    <w:rsid w:val="00477BC8"/>
    <w:rsid w:val="004806A7"/>
    <w:rsid w:val="004818D3"/>
    <w:rsid w:val="00484B26"/>
    <w:rsid w:val="00487CFF"/>
    <w:rsid w:val="00490A5C"/>
    <w:rsid w:val="004944FC"/>
    <w:rsid w:val="0049514E"/>
    <w:rsid w:val="004967B3"/>
    <w:rsid w:val="004A5B3F"/>
    <w:rsid w:val="004A6001"/>
    <w:rsid w:val="004A708A"/>
    <w:rsid w:val="004A7E3C"/>
    <w:rsid w:val="004A7F4D"/>
    <w:rsid w:val="004B2AB7"/>
    <w:rsid w:val="004B2ED3"/>
    <w:rsid w:val="004B3F62"/>
    <w:rsid w:val="004B4221"/>
    <w:rsid w:val="004B448B"/>
    <w:rsid w:val="004B4C01"/>
    <w:rsid w:val="004B65FA"/>
    <w:rsid w:val="004C197B"/>
    <w:rsid w:val="004C1EDD"/>
    <w:rsid w:val="004C366E"/>
    <w:rsid w:val="004C4B14"/>
    <w:rsid w:val="004D78A0"/>
    <w:rsid w:val="004E08E5"/>
    <w:rsid w:val="004E0EFA"/>
    <w:rsid w:val="004E40F2"/>
    <w:rsid w:val="004E5310"/>
    <w:rsid w:val="004E6395"/>
    <w:rsid w:val="004F0B5E"/>
    <w:rsid w:val="004F480B"/>
    <w:rsid w:val="0050015B"/>
    <w:rsid w:val="005018FC"/>
    <w:rsid w:val="00503C02"/>
    <w:rsid w:val="0051126F"/>
    <w:rsid w:val="00513A08"/>
    <w:rsid w:val="005206D4"/>
    <w:rsid w:val="00521D9D"/>
    <w:rsid w:val="00521DA5"/>
    <w:rsid w:val="005226A6"/>
    <w:rsid w:val="005243E2"/>
    <w:rsid w:val="00530CCB"/>
    <w:rsid w:val="00530FF3"/>
    <w:rsid w:val="00534F3B"/>
    <w:rsid w:val="005360F5"/>
    <w:rsid w:val="00543664"/>
    <w:rsid w:val="00543882"/>
    <w:rsid w:val="005452F7"/>
    <w:rsid w:val="00546BF2"/>
    <w:rsid w:val="00546E90"/>
    <w:rsid w:val="00551F69"/>
    <w:rsid w:val="005522C8"/>
    <w:rsid w:val="005533A0"/>
    <w:rsid w:val="0055409E"/>
    <w:rsid w:val="0055565C"/>
    <w:rsid w:val="00556C2D"/>
    <w:rsid w:val="00556F38"/>
    <w:rsid w:val="0056381F"/>
    <w:rsid w:val="00567785"/>
    <w:rsid w:val="005715CC"/>
    <w:rsid w:val="00571C49"/>
    <w:rsid w:val="00573E9C"/>
    <w:rsid w:val="00575AD3"/>
    <w:rsid w:val="00576232"/>
    <w:rsid w:val="00585322"/>
    <w:rsid w:val="005907D4"/>
    <w:rsid w:val="00591CAB"/>
    <w:rsid w:val="00591E62"/>
    <w:rsid w:val="00593329"/>
    <w:rsid w:val="0059451A"/>
    <w:rsid w:val="005956FA"/>
    <w:rsid w:val="00596D69"/>
    <w:rsid w:val="005A50BF"/>
    <w:rsid w:val="005A59F7"/>
    <w:rsid w:val="005A7C33"/>
    <w:rsid w:val="005B015D"/>
    <w:rsid w:val="005B2600"/>
    <w:rsid w:val="005B351D"/>
    <w:rsid w:val="005B38B4"/>
    <w:rsid w:val="005B4B74"/>
    <w:rsid w:val="005B61CA"/>
    <w:rsid w:val="005B6592"/>
    <w:rsid w:val="005C22DD"/>
    <w:rsid w:val="005C280A"/>
    <w:rsid w:val="005C4A0A"/>
    <w:rsid w:val="005C70BB"/>
    <w:rsid w:val="005D2670"/>
    <w:rsid w:val="005D4415"/>
    <w:rsid w:val="005D49A1"/>
    <w:rsid w:val="005D5472"/>
    <w:rsid w:val="005D5AE6"/>
    <w:rsid w:val="005D7766"/>
    <w:rsid w:val="005E1798"/>
    <w:rsid w:val="005E1B8A"/>
    <w:rsid w:val="005E5BD4"/>
    <w:rsid w:val="005E5BE9"/>
    <w:rsid w:val="005E5E7B"/>
    <w:rsid w:val="005E79AA"/>
    <w:rsid w:val="005F4C1F"/>
    <w:rsid w:val="005F5759"/>
    <w:rsid w:val="005F627F"/>
    <w:rsid w:val="00602642"/>
    <w:rsid w:val="006038B7"/>
    <w:rsid w:val="00603A1D"/>
    <w:rsid w:val="00604223"/>
    <w:rsid w:val="00607424"/>
    <w:rsid w:val="00607BF2"/>
    <w:rsid w:val="006106C5"/>
    <w:rsid w:val="006148DD"/>
    <w:rsid w:val="00615BAD"/>
    <w:rsid w:val="00620C92"/>
    <w:rsid w:val="00622BD0"/>
    <w:rsid w:val="00622E2C"/>
    <w:rsid w:val="00623129"/>
    <w:rsid w:val="00623535"/>
    <w:rsid w:val="0062448E"/>
    <w:rsid w:val="00626972"/>
    <w:rsid w:val="006270EA"/>
    <w:rsid w:val="00627D6E"/>
    <w:rsid w:val="0063124A"/>
    <w:rsid w:val="0063188C"/>
    <w:rsid w:val="00634C6D"/>
    <w:rsid w:val="0063749C"/>
    <w:rsid w:val="00640826"/>
    <w:rsid w:val="00641411"/>
    <w:rsid w:val="00642678"/>
    <w:rsid w:val="006439EA"/>
    <w:rsid w:val="00653139"/>
    <w:rsid w:val="00654C26"/>
    <w:rsid w:val="00657A97"/>
    <w:rsid w:val="0066074C"/>
    <w:rsid w:val="00664DD0"/>
    <w:rsid w:val="0067019D"/>
    <w:rsid w:val="00672128"/>
    <w:rsid w:val="00672F07"/>
    <w:rsid w:val="00673B29"/>
    <w:rsid w:val="00674084"/>
    <w:rsid w:val="0067559D"/>
    <w:rsid w:val="00680013"/>
    <w:rsid w:val="00683CE4"/>
    <w:rsid w:val="00683D00"/>
    <w:rsid w:val="006850FA"/>
    <w:rsid w:val="00686C46"/>
    <w:rsid w:val="0069011E"/>
    <w:rsid w:val="006902B8"/>
    <w:rsid w:val="006920CB"/>
    <w:rsid w:val="00693966"/>
    <w:rsid w:val="006966CA"/>
    <w:rsid w:val="006A185F"/>
    <w:rsid w:val="006A7126"/>
    <w:rsid w:val="006A7188"/>
    <w:rsid w:val="006A7A84"/>
    <w:rsid w:val="006B16B9"/>
    <w:rsid w:val="006C4722"/>
    <w:rsid w:val="006C5A48"/>
    <w:rsid w:val="006C7439"/>
    <w:rsid w:val="006D7F42"/>
    <w:rsid w:val="006E7510"/>
    <w:rsid w:val="006F17F3"/>
    <w:rsid w:val="006F3079"/>
    <w:rsid w:val="006F42CC"/>
    <w:rsid w:val="006F51B0"/>
    <w:rsid w:val="007017D4"/>
    <w:rsid w:val="00705FE4"/>
    <w:rsid w:val="007074F6"/>
    <w:rsid w:val="00710551"/>
    <w:rsid w:val="0071370B"/>
    <w:rsid w:val="00715E7D"/>
    <w:rsid w:val="007176F5"/>
    <w:rsid w:val="00721095"/>
    <w:rsid w:val="0072156C"/>
    <w:rsid w:val="00723388"/>
    <w:rsid w:val="007259B4"/>
    <w:rsid w:val="00732263"/>
    <w:rsid w:val="0073491B"/>
    <w:rsid w:val="00734E3E"/>
    <w:rsid w:val="00735700"/>
    <w:rsid w:val="0073666F"/>
    <w:rsid w:val="007402DB"/>
    <w:rsid w:val="0074169D"/>
    <w:rsid w:val="00743A9C"/>
    <w:rsid w:val="0074798E"/>
    <w:rsid w:val="00750BFB"/>
    <w:rsid w:val="00752C74"/>
    <w:rsid w:val="00755477"/>
    <w:rsid w:val="00757DE3"/>
    <w:rsid w:val="00763004"/>
    <w:rsid w:val="00764507"/>
    <w:rsid w:val="00764684"/>
    <w:rsid w:val="00765F5C"/>
    <w:rsid w:val="0076703A"/>
    <w:rsid w:val="00767D49"/>
    <w:rsid w:val="007704CC"/>
    <w:rsid w:val="00770E5B"/>
    <w:rsid w:val="00771C24"/>
    <w:rsid w:val="00774981"/>
    <w:rsid w:val="0077771C"/>
    <w:rsid w:val="00777A6A"/>
    <w:rsid w:val="00777D1E"/>
    <w:rsid w:val="00777DBF"/>
    <w:rsid w:val="00782464"/>
    <w:rsid w:val="00782500"/>
    <w:rsid w:val="00782948"/>
    <w:rsid w:val="00786A62"/>
    <w:rsid w:val="00786BB7"/>
    <w:rsid w:val="0079083F"/>
    <w:rsid w:val="007923D1"/>
    <w:rsid w:val="0079448A"/>
    <w:rsid w:val="007945C2"/>
    <w:rsid w:val="007A0FEB"/>
    <w:rsid w:val="007A4D70"/>
    <w:rsid w:val="007A6FE5"/>
    <w:rsid w:val="007A7071"/>
    <w:rsid w:val="007B0641"/>
    <w:rsid w:val="007B25BE"/>
    <w:rsid w:val="007B44F2"/>
    <w:rsid w:val="007B5C2D"/>
    <w:rsid w:val="007B7CAD"/>
    <w:rsid w:val="007C2038"/>
    <w:rsid w:val="007C23F5"/>
    <w:rsid w:val="007C2EF7"/>
    <w:rsid w:val="007C68B8"/>
    <w:rsid w:val="007C7E61"/>
    <w:rsid w:val="007D0C7E"/>
    <w:rsid w:val="007D1B48"/>
    <w:rsid w:val="007D376A"/>
    <w:rsid w:val="007D3CC4"/>
    <w:rsid w:val="007D5B2D"/>
    <w:rsid w:val="007D5F66"/>
    <w:rsid w:val="007D620F"/>
    <w:rsid w:val="007E0C21"/>
    <w:rsid w:val="007E24EF"/>
    <w:rsid w:val="007F4CFC"/>
    <w:rsid w:val="007F58B3"/>
    <w:rsid w:val="0080279F"/>
    <w:rsid w:val="008027BD"/>
    <w:rsid w:val="008046C9"/>
    <w:rsid w:val="00805E6B"/>
    <w:rsid w:val="008065AD"/>
    <w:rsid w:val="008066E2"/>
    <w:rsid w:val="00811EC6"/>
    <w:rsid w:val="00814C7E"/>
    <w:rsid w:val="008214A8"/>
    <w:rsid w:val="00822A7A"/>
    <w:rsid w:val="00822B9E"/>
    <w:rsid w:val="0082686B"/>
    <w:rsid w:val="008270FB"/>
    <w:rsid w:val="00830744"/>
    <w:rsid w:val="00831AB7"/>
    <w:rsid w:val="0083238A"/>
    <w:rsid w:val="00834193"/>
    <w:rsid w:val="00837324"/>
    <w:rsid w:val="0083745E"/>
    <w:rsid w:val="008374BF"/>
    <w:rsid w:val="0084343B"/>
    <w:rsid w:val="0084449F"/>
    <w:rsid w:val="0084553B"/>
    <w:rsid w:val="0084739D"/>
    <w:rsid w:val="008568EF"/>
    <w:rsid w:val="008572D5"/>
    <w:rsid w:val="00857936"/>
    <w:rsid w:val="00861B6A"/>
    <w:rsid w:val="0086291D"/>
    <w:rsid w:val="00864887"/>
    <w:rsid w:val="00864CEC"/>
    <w:rsid w:val="008665D5"/>
    <w:rsid w:val="00870D32"/>
    <w:rsid w:val="00875FDA"/>
    <w:rsid w:val="0087748C"/>
    <w:rsid w:val="00880A93"/>
    <w:rsid w:val="00881022"/>
    <w:rsid w:val="0088135A"/>
    <w:rsid w:val="008822FA"/>
    <w:rsid w:val="00882E7F"/>
    <w:rsid w:val="00886CF7"/>
    <w:rsid w:val="00886F34"/>
    <w:rsid w:val="0089038C"/>
    <w:rsid w:val="008906BB"/>
    <w:rsid w:val="00890F4D"/>
    <w:rsid w:val="008952BE"/>
    <w:rsid w:val="008961A3"/>
    <w:rsid w:val="008A43B4"/>
    <w:rsid w:val="008A6493"/>
    <w:rsid w:val="008B1933"/>
    <w:rsid w:val="008B324F"/>
    <w:rsid w:val="008B3579"/>
    <w:rsid w:val="008B4C6F"/>
    <w:rsid w:val="008B61BD"/>
    <w:rsid w:val="008B76EF"/>
    <w:rsid w:val="008C1A34"/>
    <w:rsid w:val="008C3F8F"/>
    <w:rsid w:val="008C40F7"/>
    <w:rsid w:val="008D1037"/>
    <w:rsid w:val="008D2CF5"/>
    <w:rsid w:val="008D2D62"/>
    <w:rsid w:val="008D4A6D"/>
    <w:rsid w:val="008D4D66"/>
    <w:rsid w:val="008D5CEB"/>
    <w:rsid w:val="008E39DF"/>
    <w:rsid w:val="008E6E67"/>
    <w:rsid w:val="008E73F0"/>
    <w:rsid w:val="008F04A6"/>
    <w:rsid w:val="008F173F"/>
    <w:rsid w:val="008F1B24"/>
    <w:rsid w:val="008F1CE9"/>
    <w:rsid w:val="008F44F6"/>
    <w:rsid w:val="008F4AFE"/>
    <w:rsid w:val="008F5435"/>
    <w:rsid w:val="008F55AB"/>
    <w:rsid w:val="008F693C"/>
    <w:rsid w:val="008F7783"/>
    <w:rsid w:val="00904777"/>
    <w:rsid w:val="00904F23"/>
    <w:rsid w:val="00905E9F"/>
    <w:rsid w:val="009072FE"/>
    <w:rsid w:val="00910B99"/>
    <w:rsid w:val="00910ED6"/>
    <w:rsid w:val="00912C3B"/>
    <w:rsid w:val="00912D5B"/>
    <w:rsid w:val="00914729"/>
    <w:rsid w:val="00915B99"/>
    <w:rsid w:val="009169A5"/>
    <w:rsid w:val="00916B56"/>
    <w:rsid w:val="00920D72"/>
    <w:rsid w:val="00923850"/>
    <w:rsid w:val="00924B2A"/>
    <w:rsid w:val="009268FC"/>
    <w:rsid w:val="00933FC9"/>
    <w:rsid w:val="00934AB3"/>
    <w:rsid w:val="00935B9D"/>
    <w:rsid w:val="009370DE"/>
    <w:rsid w:val="0094280A"/>
    <w:rsid w:val="0094402D"/>
    <w:rsid w:val="00944334"/>
    <w:rsid w:val="009443AA"/>
    <w:rsid w:val="00944D27"/>
    <w:rsid w:val="00945A86"/>
    <w:rsid w:val="0094630B"/>
    <w:rsid w:val="00950C76"/>
    <w:rsid w:val="00950CFE"/>
    <w:rsid w:val="009525F2"/>
    <w:rsid w:val="00952D7D"/>
    <w:rsid w:val="009536B0"/>
    <w:rsid w:val="00955CBB"/>
    <w:rsid w:val="00956948"/>
    <w:rsid w:val="00956F41"/>
    <w:rsid w:val="00960725"/>
    <w:rsid w:val="009609C4"/>
    <w:rsid w:val="00963D64"/>
    <w:rsid w:val="00963F2A"/>
    <w:rsid w:val="00963FF5"/>
    <w:rsid w:val="00965725"/>
    <w:rsid w:val="00966810"/>
    <w:rsid w:val="00970EC2"/>
    <w:rsid w:val="00972617"/>
    <w:rsid w:val="00972B70"/>
    <w:rsid w:val="00973E15"/>
    <w:rsid w:val="009742B6"/>
    <w:rsid w:val="00974948"/>
    <w:rsid w:val="009763D9"/>
    <w:rsid w:val="00981F23"/>
    <w:rsid w:val="00982C1E"/>
    <w:rsid w:val="009842DB"/>
    <w:rsid w:val="00984EB6"/>
    <w:rsid w:val="00986F98"/>
    <w:rsid w:val="00996DDC"/>
    <w:rsid w:val="009A2D33"/>
    <w:rsid w:val="009A5F90"/>
    <w:rsid w:val="009A7421"/>
    <w:rsid w:val="009B1569"/>
    <w:rsid w:val="009B1759"/>
    <w:rsid w:val="009B2A37"/>
    <w:rsid w:val="009B3310"/>
    <w:rsid w:val="009B38A1"/>
    <w:rsid w:val="009B447D"/>
    <w:rsid w:val="009B6E75"/>
    <w:rsid w:val="009C1337"/>
    <w:rsid w:val="009C2553"/>
    <w:rsid w:val="009C2D8C"/>
    <w:rsid w:val="009C3DBB"/>
    <w:rsid w:val="009C53B9"/>
    <w:rsid w:val="009C6435"/>
    <w:rsid w:val="009D1FE5"/>
    <w:rsid w:val="009D2699"/>
    <w:rsid w:val="009D27F4"/>
    <w:rsid w:val="009D3B08"/>
    <w:rsid w:val="009D43C3"/>
    <w:rsid w:val="009D5FC5"/>
    <w:rsid w:val="009D7814"/>
    <w:rsid w:val="009E2AB2"/>
    <w:rsid w:val="009E4078"/>
    <w:rsid w:val="009F365C"/>
    <w:rsid w:val="009F46FA"/>
    <w:rsid w:val="009F4BC8"/>
    <w:rsid w:val="009F4E37"/>
    <w:rsid w:val="009F5311"/>
    <w:rsid w:val="00A00651"/>
    <w:rsid w:val="00A02E2A"/>
    <w:rsid w:val="00A036D0"/>
    <w:rsid w:val="00A066AC"/>
    <w:rsid w:val="00A13D85"/>
    <w:rsid w:val="00A1698D"/>
    <w:rsid w:val="00A20478"/>
    <w:rsid w:val="00A21222"/>
    <w:rsid w:val="00A23C53"/>
    <w:rsid w:val="00A23D5D"/>
    <w:rsid w:val="00A2429D"/>
    <w:rsid w:val="00A24AA1"/>
    <w:rsid w:val="00A25504"/>
    <w:rsid w:val="00A34825"/>
    <w:rsid w:val="00A41D59"/>
    <w:rsid w:val="00A41DBF"/>
    <w:rsid w:val="00A42DFC"/>
    <w:rsid w:val="00A43FD8"/>
    <w:rsid w:val="00A44518"/>
    <w:rsid w:val="00A51362"/>
    <w:rsid w:val="00A51548"/>
    <w:rsid w:val="00A52D4D"/>
    <w:rsid w:val="00A56745"/>
    <w:rsid w:val="00A57F07"/>
    <w:rsid w:val="00A637E1"/>
    <w:rsid w:val="00A646CD"/>
    <w:rsid w:val="00A66C40"/>
    <w:rsid w:val="00A71524"/>
    <w:rsid w:val="00A74DCC"/>
    <w:rsid w:val="00A8029B"/>
    <w:rsid w:val="00A84296"/>
    <w:rsid w:val="00A86494"/>
    <w:rsid w:val="00A9266A"/>
    <w:rsid w:val="00A9355C"/>
    <w:rsid w:val="00A94386"/>
    <w:rsid w:val="00A94F88"/>
    <w:rsid w:val="00AA23B5"/>
    <w:rsid w:val="00AA3DB0"/>
    <w:rsid w:val="00AA57D6"/>
    <w:rsid w:val="00AA66C0"/>
    <w:rsid w:val="00AA7291"/>
    <w:rsid w:val="00AA7312"/>
    <w:rsid w:val="00AB4702"/>
    <w:rsid w:val="00AB5D67"/>
    <w:rsid w:val="00AB61F5"/>
    <w:rsid w:val="00AC139F"/>
    <w:rsid w:val="00AC14B9"/>
    <w:rsid w:val="00AC3D97"/>
    <w:rsid w:val="00AC56C6"/>
    <w:rsid w:val="00AC5D7A"/>
    <w:rsid w:val="00AC7988"/>
    <w:rsid w:val="00AD3888"/>
    <w:rsid w:val="00AD3BF5"/>
    <w:rsid w:val="00AD6572"/>
    <w:rsid w:val="00AD6FE2"/>
    <w:rsid w:val="00AD794F"/>
    <w:rsid w:val="00AE14EB"/>
    <w:rsid w:val="00AF0C57"/>
    <w:rsid w:val="00AF0D5F"/>
    <w:rsid w:val="00AF5642"/>
    <w:rsid w:val="00B00A99"/>
    <w:rsid w:val="00B10A39"/>
    <w:rsid w:val="00B11A3B"/>
    <w:rsid w:val="00B11B8F"/>
    <w:rsid w:val="00B14B23"/>
    <w:rsid w:val="00B15124"/>
    <w:rsid w:val="00B15D8D"/>
    <w:rsid w:val="00B16C06"/>
    <w:rsid w:val="00B16DDF"/>
    <w:rsid w:val="00B2051A"/>
    <w:rsid w:val="00B21FEA"/>
    <w:rsid w:val="00B239F9"/>
    <w:rsid w:val="00B2567E"/>
    <w:rsid w:val="00B265B4"/>
    <w:rsid w:val="00B27CA2"/>
    <w:rsid w:val="00B30073"/>
    <w:rsid w:val="00B3053F"/>
    <w:rsid w:val="00B31358"/>
    <w:rsid w:val="00B3385F"/>
    <w:rsid w:val="00B33ABA"/>
    <w:rsid w:val="00B35DFD"/>
    <w:rsid w:val="00B364B9"/>
    <w:rsid w:val="00B402C0"/>
    <w:rsid w:val="00B41873"/>
    <w:rsid w:val="00B435E2"/>
    <w:rsid w:val="00B4423F"/>
    <w:rsid w:val="00B4574D"/>
    <w:rsid w:val="00B4762F"/>
    <w:rsid w:val="00B516A8"/>
    <w:rsid w:val="00B53199"/>
    <w:rsid w:val="00B53500"/>
    <w:rsid w:val="00B54E48"/>
    <w:rsid w:val="00B63050"/>
    <w:rsid w:val="00B631CC"/>
    <w:rsid w:val="00B66AFC"/>
    <w:rsid w:val="00B66C1E"/>
    <w:rsid w:val="00B679B2"/>
    <w:rsid w:val="00B70490"/>
    <w:rsid w:val="00B71D18"/>
    <w:rsid w:val="00B73A39"/>
    <w:rsid w:val="00B7495B"/>
    <w:rsid w:val="00B74C97"/>
    <w:rsid w:val="00B76194"/>
    <w:rsid w:val="00B76324"/>
    <w:rsid w:val="00B7743E"/>
    <w:rsid w:val="00B81A57"/>
    <w:rsid w:val="00B8221F"/>
    <w:rsid w:val="00B833FD"/>
    <w:rsid w:val="00B84526"/>
    <w:rsid w:val="00B87BC1"/>
    <w:rsid w:val="00B90153"/>
    <w:rsid w:val="00B91226"/>
    <w:rsid w:val="00B948F8"/>
    <w:rsid w:val="00B9658F"/>
    <w:rsid w:val="00BA09A8"/>
    <w:rsid w:val="00BA0E27"/>
    <w:rsid w:val="00BA166B"/>
    <w:rsid w:val="00BA6858"/>
    <w:rsid w:val="00BA716D"/>
    <w:rsid w:val="00BB371F"/>
    <w:rsid w:val="00BB3DD3"/>
    <w:rsid w:val="00BB4072"/>
    <w:rsid w:val="00BB5930"/>
    <w:rsid w:val="00BB59D7"/>
    <w:rsid w:val="00BB68DA"/>
    <w:rsid w:val="00BC25E7"/>
    <w:rsid w:val="00BC5494"/>
    <w:rsid w:val="00BC6BF6"/>
    <w:rsid w:val="00BD4FFF"/>
    <w:rsid w:val="00BE224F"/>
    <w:rsid w:val="00BE4875"/>
    <w:rsid w:val="00BE616A"/>
    <w:rsid w:val="00BE6507"/>
    <w:rsid w:val="00BE7C71"/>
    <w:rsid w:val="00BE7EB9"/>
    <w:rsid w:val="00BF127C"/>
    <w:rsid w:val="00BF2C82"/>
    <w:rsid w:val="00BF47D3"/>
    <w:rsid w:val="00BF4BBF"/>
    <w:rsid w:val="00BF5069"/>
    <w:rsid w:val="00BF50C8"/>
    <w:rsid w:val="00BF6F57"/>
    <w:rsid w:val="00C00C0D"/>
    <w:rsid w:val="00C0145C"/>
    <w:rsid w:val="00C03A78"/>
    <w:rsid w:val="00C04B28"/>
    <w:rsid w:val="00C07F29"/>
    <w:rsid w:val="00C12CA0"/>
    <w:rsid w:val="00C13155"/>
    <w:rsid w:val="00C137EB"/>
    <w:rsid w:val="00C14664"/>
    <w:rsid w:val="00C154F5"/>
    <w:rsid w:val="00C156F1"/>
    <w:rsid w:val="00C15EC1"/>
    <w:rsid w:val="00C168E1"/>
    <w:rsid w:val="00C16F60"/>
    <w:rsid w:val="00C20EB7"/>
    <w:rsid w:val="00C21CD3"/>
    <w:rsid w:val="00C227C1"/>
    <w:rsid w:val="00C26AD2"/>
    <w:rsid w:val="00C27E75"/>
    <w:rsid w:val="00C350AF"/>
    <w:rsid w:val="00C45116"/>
    <w:rsid w:val="00C45CAB"/>
    <w:rsid w:val="00C47B2C"/>
    <w:rsid w:val="00C53973"/>
    <w:rsid w:val="00C56146"/>
    <w:rsid w:val="00C57976"/>
    <w:rsid w:val="00C629E8"/>
    <w:rsid w:val="00C63778"/>
    <w:rsid w:val="00C63FD7"/>
    <w:rsid w:val="00C664F8"/>
    <w:rsid w:val="00C73106"/>
    <w:rsid w:val="00C732F6"/>
    <w:rsid w:val="00C73988"/>
    <w:rsid w:val="00C75AEE"/>
    <w:rsid w:val="00C75D73"/>
    <w:rsid w:val="00C81245"/>
    <w:rsid w:val="00C843D6"/>
    <w:rsid w:val="00C8495C"/>
    <w:rsid w:val="00C85956"/>
    <w:rsid w:val="00C85A73"/>
    <w:rsid w:val="00C85F63"/>
    <w:rsid w:val="00C9054C"/>
    <w:rsid w:val="00C905B3"/>
    <w:rsid w:val="00C961DA"/>
    <w:rsid w:val="00C96782"/>
    <w:rsid w:val="00C96F8F"/>
    <w:rsid w:val="00CA0F02"/>
    <w:rsid w:val="00CA19BF"/>
    <w:rsid w:val="00CA3363"/>
    <w:rsid w:val="00CA3ED4"/>
    <w:rsid w:val="00CA415D"/>
    <w:rsid w:val="00CA4BCD"/>
    <w:rsid w:val="00CA6E5E"/>
    <w:rsid w:val="00CA7266"/>
    <w:rsid w:val="00CA76F7"/>
    <w:rsid w:val="00CB1098"/>
    <w:rsid w:val="00CB453E"/>
    <w:rsid w:val="00CB4A45"/>
    <w:rsid w:val="00CC1DAB"/>
    <w:rsid w:val="00CC2A88"/>
    <w:rsid w:val="00CD3907"/>
    <w:rsid w:val="00CE0606"/>
    <w:rsid w:val="00CE07C8"/>
    <w:rsid w:val="00CE1914"/>
    <w:rsid w:val="00CE4F34"/>
    <w:rsid w:val="00CF473A"/>
    <w:rsid w:val="00CF62DF"/>
    <w:rsid w:val="00D01FA0"/>
    <w:rsid w:val="00D07AB4"/>
    <w:rsid w:val="00D10A42"/>
    <w:rsid w:val="00D10DF2"/>
    <w:rsid w:val="00D163AF"/>
    <w:rsid w:val="00D20179"/>
    <w:rsid w:val="00D208BC"/>
    <w:rsid w:val="00D23C6F"/>
    <w:rsid w:val="00D24488"/>
    <w:rsid w:val="00D25FAC"/>
    <w:rsid w:val="00D269A3"/>
    <w:rsid w:val="00D27FFA"/>
    <w:rsid w:val="00D32852"/>
    <w:rsid w:val="00D32EA3"/>
    <w:rsid w:val="00D36919"/>
    <w:rsid w:val="00D40A6B"/>
    <w:rsid w:val="00D42F7C"/>
    <w:rsid w:val="00D449C1"/>
    <w:rsid w:val="00D45116"/>
    <w:rsid w:val="00D515D9"/>
    <w:rsid w:val="00D534D8"/>
    <w:rsid w:val="00D55091"/>
    <w:rsid w:val="00D55250"/>
    <w:rsid w:val="00D56142"/>
    <w:rsid w:val="00D568B8"/>
    <w:rsid w:val="00D62188"/>
    <w:rsid w:val="00D62E48"/>
    <w:rsid w:val="00D62FCE"/>
    <w:rsid w:val="00D64266"/>
    <w:rsid w:val="00D65F57"/>
    <w:rsid w:val="00D661BA"/>
    <w:rsid w:val="00D66D13"/>
    <w:rsid w:val="00D705BB"/>
    <w:rsid w:val="00D70A6F"/>
    <w:rsid w:val="00D748A6"/>
    <w:rsid w:val="00D763D1"/>
    <w:rsid w:val="00D76775"/>
    <w:rsid w:val="00D80EC4"/>
    <w:rsid w:val="00D8271A"/>
    <w:rsid w:val="00D85D6C"/>
    <w:rsid w:val="00D879C2"/>
    <w:rsid w:val="00D91C51"/>
    <w:rsid w:val="00D96619"/>
    <w:rsid w:val="00D971A7"/>
    <w:rsid w:val="00DA034F"/>
    <w:rsid w:val="00DA14E4"/>
    <w:rsid w:val="00DA3943"/>
    <w:rsid w:val="00DA3A13"/>
    <w:rsid w:val="00DA4833"/>
    <w:rsid w:val="00DA55C6"/>
    <w:rsid w:val="00DB559F"/>
    <w:rsid w:val="00DB6D7E"/>
    <w:rsid w:val="00DC0B56"/>
    <w:rsid w:val="00DC2040"/>
    <w:rsid w:val="00DC3765"/>
    <w:rsid w:val="00DC3DC4"/>
    <w:rsid w:val="00DC49EC"/>
    <w:rsid w:val="00DC5747"/>
    <w:rsid w:val="00DC6027"/>
    <w:rsid w:val="00DD0649"/>
    <w:rsid w:val="00DD2A4C"/>
    <w:rsid w:val="00DD4E24"/>
    <w:rsid w:val="00DD7596"/>
    <w:rsid w:val="00DE00FD"/>
    <w:rsid w:val="00DE1B5B"/>
    <w:rsid w:val="00DE3034"/>
    <w:rsid w:val="00DE4888"/>
    <w:rsid w:val="00DE6206"/>
    <w:rsid w:val="00DE7D07"/>
    <w:rsid w:val="00DF11A1"/>
    <w:rsid w:val="00DF2E58"/>
    <w:rsid w:val="00DF3108"/>
    <w:rsid w:val="00DF467B"/>
    <w:rsid w:val="00DF4685"/>
    <w:rsid w:val="00DF5F39"/>
    <w:rsid w:val="00DF668E"/>
    <w:rsid w:val="00E011C9"/>
    <w:rsid w:val="00E02899"/>
    <w:rsid w:val="00E02CB8"/>
    <w:rsid w:val="00E03AAD"/>
    <w:rsid w:val="00E06626"/>
    <w:rsid w:val="00E10DF6"/>
    <w:rsid w:val="00E11FB1"/>
    <w:rsid w:val="00E14A8E"/>
    <w:rsid w:val="00E158F7"/>
    <w:rsid w:val="00E16F56"/>
    <w:rsid w:val="00E20874"/>
    <w:rsid w:val="00E24298"/>
    <w:rsid w:val="00E263DE"/>
    <w:rsid w:val="00E26BDB"/>
    <w:rsid w:val="00E304D2"/>
    <w:rsid w:val="00E4202D"/>
    <w:rsid w:val="00E43CCC"/>
    <w:rsid w:val="00E46E49"/>
    <w:rsid w:val="00E47C27"/>
    <w:rsid w:val="00E51932"/>
    <w:rsid w:val="00E53FD8"/>
    <w:rsid w:val="00E56B7E"/>
    <w:rsid w:val="00E6287F"/>
    <w:rsid w:val="00E63A25"/>
    <w:rsid w:val="00E746FA"/>
    <w:rsid w:val="00E76B7A"/>
    <w:rsid w:val="00E77E49"/>
    <w:rsid w:val="00E8249B"/>
    <w:rsid w:val="00E8291C"/>
    <w:rsid w:val="00E8329A"/>
    <w:rsid w:val="00E86673"/>
    <w:rsid w:val="00E878A4"/>
    <w:rsid w:val="00E90AC9"/>
    <w:rsid w:val="00E936AA"/>
    <w:rsid w:val="00E959C5"/>
    <w:rsid w:val="00EA066B"/>
    <w:rsid w:val="00EA35A0"/>
    <w:rsid w:val="00EA369F"/>
    <w:rsid w:val="00EA50F1"/>
    <w:rsid w:val="00EB00D5"/>
    <w:rsid w:val="00EB2876"/>
    <w:rsid w:val="00EB64F1"/>
    <w:rsid w:val="00EC1159"/>
    <w:rsid w:val="00EC3D7A"/>
    <w:rsid w:val="00EC59E5"/>
    <w:rsid w:val="00EC69E4"/>
    <w:rsid w:val="00EC7EFB"/>
    <w:rsid w:val="00ED1257"/>
    <w:rsid w:val="00ED6134"/>
    <w:rsid w:val="00EE48F7"/>
    <w:rsid w:val="00EE694A"/>
    <w:rsid w:val="00EE6BF8"/>
    <w:rsid w:val="00EF26EB"/>
    <w:rsid w:val="00EF3E73"/>
    <w:rsid w:val="00EF5A48"/>
    <w:rsid w:val="00F04822"/>
    <w:rsid w:val="00F069C6"/>
    <w:rsid w:val="00F209F5"/>
    <w:rsid w:val="00F23A9B"/>
    <w:rsid w:val="00F2465D"/>
    <w:rsid w:val="00F27BE6"/>
    <w:rsid w:val="00F3334C"/>
    <w:rsid w:val="00F3486C"/>
    <w:rsid w:val="00F355AF"/>
    <w:rsid w:val="00F365C2"/>
    <w:rsid w:val="00F3748D"/>
    <w:rsid w:val="00F37DDC"/>
    <w:rsid w:val="00F4516F"/>
    <w:rsid w:val="00F478FD"/>
    <w:rsid w:val="00F507A2"/>
    <w:rsid w:val="00F516D0"/>
    <w:rsid w:val="00F52208"/>
    <w:rsid w:val="00F52489"/>
    <w:rsid w:val="00F5498D"/>
    <w:rsid w:val="00F556D4"/>
    <w:rsid w:val="00F56550"/>
    <w:rsid w:val="00F6031C"/>
    <w:rsid w:val="00F624C6"/>
    <w:rsid w:val="00F62907"/>
    <w:rsid w:val="00F644C8"/>
    <w:rsid w:val="00F71766"/>
    <w:rsid w:val="00F72C2B"/>
    <w:rsid w:val="00F75E46"/>
    <w:rsid w:val="00F769BF"/>
    <w:rsid w:val="00F8038E"/>
    <w:rsid w:val="00F8223C"/>
    <w:rsid w:val="00F82ED1"/>
    <w:rsid w:val="00F83724"/>
    <w:rsid w:val="00F859B2"/>
    <w:rsid w:val="00F860D7"/>
    <w:rsid w:val="00F879FC"/>
    <w:rsid w:val="00F91830"/>
    <w:rsid w:val="00F94CD8"/>
    <w:rsid w:val="00F971C7"/>
    <w:rsid w:val="00FA0E22"/>
    <w:rsid w:val="00FA2E97"/>
    <w:rsid w:val="00FA3367"/>
    <w:rsid w:val="00FA6654"/>
    <w:rsid w:val="00FB3887"/>
    <w:rsid w:val="00FB420B"/>
    <w:rsid w:val="00FB5D16"/>
    <w:rsid w:val="00FB6BCF"/>
    <w:rsid w:val="00FB6CAD"/>
    <w:rsid w:val="00FC0012"/>
    <w:rsid w:val="00FC1FE7"/>
    <w:rsid w:val="00FC2CDB"/>
    <w:rsid w:val="00FC3B12"/>
    <w:rsid w:val="00FD0DAB"/>
    <w:rsid w:val="00FD27E9"/>
    <w:rsid w:val="00FD389C"/>
    <w:rsid w:val="00FD4D9E"/>
    <w:rsid w:val="00FD68A7"/>
    <w:rsid w:val="00FD7C92"/>
    <w:rsid w:val="00FF0438"/>
    <w:rsid w:val="00FF25B5"/>
    <w:rsid w:val="00FF420A"/>
    <w:rsid w:val="00FF47B5"/>
    <w:rsid w:val="00FF55C0"/>
    <w:rsid w:val="00FF5785"/>
    <w:rsid w:val="00FF5960"/>
    <w:rsid w:val="00FF64A6"/>
    <w:rsid w:val="00FF73F8"/>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B90B"/>
  <w15:docId w15:val="{8E30E517-72B5-4220-B93C-AA4C8F09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F1B24"/>
    <w:pPr>
      <w:suppressAutoHyphens/>
    </w:pPr>
    <w:rPr>
      <w:sz w:val="24"/>
      <w:szCs w:val="24"/>
      <w:lang w:eastAsia="ar-SA"/>
    </w:rPr>
  </w:style>
  <w:style w:type="paragraph" w:styleId="Pealkiri1">
    <w:name w:val="heading 1"/>
    <w:basedOn w:val="Normaallaad"/>
    <w:next w:val="Normaallaad"/>
    <w:link w:val="Pealkiri1Mrk"/>
    <w:qFormat/>
    <w:rsid w:val="00BC6B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3z0">
    <w:name w:val="WW8Num3z0"/>
    <w:rsid w:val="008F1B24"/>
    <w:rPr>
      <w:rFonts w:cs="Times New Roman"/>
    </w:rPr>
  </w:style>
  <w:style w:type="character" w:customStyle="1" w:styleId="WW8Num3z1">
    <w:name w:val="WW8Num3z1"/>
    <w:rsid w:val="008F1B24"/>
    <w:rPr>
      <w:rFonts w:cs="Times New Roman"/>
    </w:rPr>
  </w:style>
  <w:style w:type="character" w:customStyle="1" w:styleId="Liguvaikefont4">
    <w:name w:val="Lõigu vaikefont4"/>
    <w:rsid w:val="008F1B24"/>
  </w:style>
  <w:style w:type="character" w:customStyle="1" w:styleId="WW8Num1z0">
    <w:name w:val="WW8Num1z0"/>
    <w:rsid w:val="008F1B24"/>
    <w:rPr>
      <w:rFonts w:ascii="Times New Roman" w:hAnsi="Times New Roman" w:cs="Times New Roman"/>
      <w:sz w:val="24"/>
    </w:rPr>
  </w:style>
  <w:style w:type="character" w:customStyle="1" w:styleId="Liguvaikefont3">
    <w:name w:val="Lõigu vaikefont3"/>
    <w:rsid w:val="008F1B24"/>
  </w:style>
  <w:style w:type="character" w:customStyle="1" w:styleId="Liguvaikefont2">
    <w:name w:val="Lõigu vaikefont2"/>
    <w:rsid w:val="008F1B24"/>
  </w:style>
  <w:style w:type="character" w:customStyle="1" w:styleId="WW8Num1z1">
    <w:name w:val="WW8Num1z1"/>
    <w:rsid w:val="008F1B24"/>
    <w:rPr>
      <w:rFonts w:cs="Times New Roman"/>
    </w:rPr>
  </w:style>
  <w:style w:type="character" w:customStyle="1" w:styleId="WW8Num2z0">
    <w:name w:val="WW8Num2z0"/>
    <w:rsid w:val="008F1B24"/>
    <w:rPr>
      <w:rFonts w:cs="Times New Roman"/>
    </w:rPr>
  </w:style>
  <w:style w:type="character" w:customStyle="1" w:styleId="WW8Num4z0">
    <w:name w:val="WW8Num4z0"/>
    <w:rsid w:val="008F1B24"/>
    <w:rPr>
      <w:rFonts w:cs="Times New Roman"/>
    </w:rPr>
  </w:style>
  <w:style w:type="character" w:customStyle="1" w:styleId="WW8Num5z0">
    <w:name w:val="WW8Num5z0"/>
    <w:rsid w:val="008F1B24"/>
    <w:rPr>
      <w:rFonts w:cs="Times New Roman"/>
    </w:rPr>
  </w:style>
  <w:style w:type="character" w:customStyle="1" w:styleId="Liguvaikefont1">
    <w:name w:val="Lõigu vaikefont1"/>
    <w:rsid w:val="008F1B24"/>
  </w:style>
  <w:style w:type="character" w:customStyle="1" w:styleId="Kommentaariviide1">
    <w:name w:val="Kommentaari viide1"/>
    <w:basedOn w:val="Liguvaikefont1"/>
    <w:rsid w:val="008F1B24"/>
    <w:rPr>
      <w:rFonts w:cs="Times New Roman"/>
      <w:sz w:val="16"/>
      <w:szCs w:val="16"/>
    </w:rPr>
  </w:style>
  <w:style w:type="character" w:customStyle="1" w:styleId="Kommentaariviide2">
    <w:name w:val="Kommentaari viide2"/>
    <w:basedOn w:val="Liguvaikefont3"/>
    <w:rsid w:val="008F1B24"/>
    <w:rPr>
      <w:sz w:val="16"/>
      <w:szCs w:val="16"/>
    </w:rPr>
  </w:style>
  <w:style w:type="character" w:customStyle="1" w:styleId="Kommentaariviide3">
    <w:name w:val="Kommentaari viide3"/>
    <w:basedOn w:val="Liguvaikefont4"/>
    <w:rsid w:val="008F1B24"/>
    <w:rPr>
      <w:sz w:val="16"/>
      <w:szCs w:val="16"/>
    </w:rPr>
  </w:style>
  <w:style w:type="paragraph" w:customStyle="1" w:styleId="Heading">
    <w:name w:val="Heading"/>
    <w:basedOn w:val="Normaallaad"/>
    <w:next w:val="Kehatekst"/>
    <w:rsid w:val="008F1B24"/>
    <w:pPr>
      <w:keepNext/>
      <w:spacing w:before="240" w:after="120"/>
    </w:pPr>
    <w:rPr>
      <w:rFonts w:ascii="Arial" w:eastAsia="Lucida Sans Unicode" w:hAnsi="Arial" w:cs="Tahoma"/>
      <w:sz w:val="28"/>
      <w:szCs w:val="28"/>
    </w:rPr>
  </w:style>
  <w:style w:type="paragraph" w:styleId="Kehatekst">
    <w:name w:val="Body Text"/>
    <w:basedOn w:val="Normaallaad"/>
    <w:rsid w:val="008F1B24"/>
    <w:pPr>
      <w:spacing w:after="120"/>
    </w:pPr>
  </w:style>
  <w:style w:type="paragraph" w:styleId="Loend">
    <w:name w:val="List"/>
    <w:basedOn w:val="Kehatekst"/>
    <w:rsid w:val="008F1B24"/>
    <w:rPr>
      <w:rFonts w:cs="Tahoma"/>
    </w:rPr>
  </w:style>
  <w:style w:type="paragraph" w:customStyle="1" w:styleId="Caption3">
    <w:name w:val="Caption3"/>
    <w:basedOn w:val="Normaallaad"/>
    <w:rsid w:val="008F1B24"/>
    <w:pPr>
      <w:suppressLineNumbers/>
      <w:spacing w:before="120" w:after="120"/>
    </w:pPr>
    <w:rPr>
      <w:rFonts w:cs="Tahoma"/>
      <w:i/>
      <w:iCs/>
    </w:rPr>
  </w:style>
  <w:style w:type="paragraph" w:customStyle="1" w:styleId="Index">
    <w:name w:val="Index"/>
    <w:basedOn w:val="Normaallaad"/>
    <w:rsid w:val="008F1B24"/>
    <w:pPr>
      <w:suppressLineNumbers/>
    </w:pPr>
    <w:rPr>
      <w:rFonts w:cs="Tahoma"/>
    </w:rPr>
  </w:style>
  <w:style w:type="paragraph" w:customStyle="1" w:styleId="Caption2">
    <w:name w:val="Caption2"/>
    <w:basedOn w:val="Normaallaad"/>
    <w:rsid w:val="008F1B24"/>
    <w:pPr>
      <w:suppressLineNumbers/>
      <w:spacing w:before="120" w:after="120"/>
    </w:pPr>
    <w:rPr>
      <w:rFonts w:cs="Tahoma"/>
      <w:i/>
      <w:iCs/>
    </w:rPr>
  </w:style>
  <w:style w:type="paragraph" w:customStyle="1" w:styleId="Caption1">
    <w:name w:val="Caption1"/>
    <w:basedOn w:val="Normaallaad"/>
    <w:rsid w:val="008F1B24"/>
    <w:pPr>
      <w:suppressLineNumbers/>
      <w:spacing w:before="120" w:after="120"/>
    </w:pPr>
    <w:rPr>
      <w:rFonts w:cs="Tahoma"/>
      <w:i/>
      <w:iCs/>
    </w:rPr>
  </w:style>
  <w:style w:type="paragraph" w:styleId="Jutumullitekst">
    <w:name w:val="Balloon Text"/>
    <w:basedOn w:val="Normaallaad"/>
    <w:rsid w:val="008F1B24"/>
    <w:rPr>
      <w:rFonts w:ascii="Tahoma" w:hAnsi="Tahoma" w:cs="Tahoma"/>
      <w:sz w:val="16"/>
      <w:szCs w:val="16"/>
    </w:rPr>
  </w:style>
  <w:style w:type="paragraph" w:customStyle="1" w:styleId="Dokumendiplaan1">
    <w:name w:val="Dokumendiplaan1"/>
    <w:basedOn w:val="Normaallaad"/>
    <w:rsid w:val="008F1B24"/>
    <w:pPr>
      <w:shd w:val="clear" w:color="auto" w:fill="000080"/>
    </w:pPr>
    <w:rPr>
      <w:rFonts w:ascii="Tahoma" w:hAnsi="Tahoma" w:cs="Tahoma"/>
      <w:sz w:val="20"/>
      <w:szCs w:val="20"/>
    </w:rPr>
  </w:style>
  <w:style w:type="paragraph" w:customStyle="1" w:styleId="Kommentaaritekst1">
    <w:name w:val="Kommentaari tekst1"/>
    <w:basedOn w:val="Normaallaad"/>
    <w:rsid w:val="008F1B24"/>
    <w:rPr>
      <w:sz w:val="20"/>
      <w:szCs w:val="20"/>
    </w:rPr>
  </w:style>
  <w:style w:type="paragraph" w:styleId="Kommentaariteema">
    <w:name w:val="annotation subject"/>
    <w:basedOn w:val="Kommentaaritekst1"/>
    <w:next w:val="Kommentaaritekst1"/>
    <w:rsid w:val="008F1B24"/>
    <w:rPr>
      <w:b/>
      <w:bCs/>
    </w:rPr>
  </w:style>
  <w:style w:type="paragraph" w:customStyle="1" w:styleId="allikirjastajanimi">
    <w:name w:val="allikirjastaja:nimi"/>
    <w:basedOn w:val="Normaallaad"/>
    <w:next w:val="Normaallaad"/>
    <w:rsid w:val="008F1B24"/>
  </w:style>
  <w:style w:type="paragraph" w:customStyle="1" w:styleId="Kehatekst22">
    <w:name w:val="Kehatekst 22"/>
    <w:basedOn w:val="Normaallaad"/>
    <w:rsid w:val="008F1B24"/>
    <w:pPr>
      <w:jc w:val="center"/>
    </w:pPr>
    <w:rPr>
      <w:b/>
      <w:bCs/>
      <w:lang w:val="en-GB"/>
    </w:rPr>
  </w:style>
  <w:style w:type="paragraph" w:customStyle="1" w:styleId="Kommentaaritekst2">
    <w:name w:val="Kommentaari tekst2"/>
    <w:basedOn w:val="Normaallaad"/>
    <w:rsid w:val="008F1B24"/>
    <w:rPr>
      <w:sz w:val="20"/>
      <w:szCs w:val="20"/>
    </w:rPr>
  </w:style>
  <w:style w:type="paragraph" w:styleId="Normaallaadveeb">
    <w:name w:val="Normal (Web)"/>
    <w:basedOn w:val="Normaallaad"/>
    <w:rsid w:val="008F1B24"/>
    <w:pPr>
      <w:suppressAutoHyphens w:val="0"/>
      <w:spacing w:before="280" w:after="280"/>
    </w:pPr>
    <w:rPr>
      <w:color w:val="000000"/>
    </w:rPr>
  </w:style>
  <w:style w:type="paragraph" w:customStyle="1" w:styleId="Kommentaaritekst3">
    <w:name w:val="Kommentaari tekst3"/>
    <w:basedOn w:val="Normaallaad"/>
    <w:rsid w:val="008F1B24"/>
    <w:rPr>
      <w:sz w:val="20"/>
      <w:szCs w:val="20"/>
    </w:rPr>
  </w:style>
  <w:style w:type="character" w:styleId="Rhutus">
    <w:name w:val="Emphasis"/>
    <w:basedOn w:val="Liguvaikefont"/>
    <w:qFormat/>
    <w:rsid w:val="00122AD9"/>
    <w:rPr>
      <w:i/>
      <w:iCs/>
    </w:rPr>
  </w:style>
  <w:style w:type="paragraph" w:styleId="Loendilik">
    <w:name w:val="List Paragraph"/>
    <w:basedOn w:val="Normaallaad"/>
    <w:uiPriority w:val="34"/>
    <w:qFormat/>
    <w:rsid w:val="00B9658F"/>
    <w:pPr>
      <w:suppressAutoHyphens w:val="0"/>
      <w:ind w:left="720"/>
    </w:pPr>
    <w:rPr>
      <w:rFonts w:ascii="Calibri" w:eastAsia="Calibri" w:hAnsi="Calibri"/>
      <w:sz w:val="22"/>
      <w:szCs w:val="22"/>
      <w:lang w:eastAsia="et-EE"/>
    </w:rPr>
  </w:style>
  <w:style w:type="character" w:customStyle="1" w:styleId="tekst41">
    <w:name w:val="tekst41"/>
    <w:basedOn w:val="Liguvaikefont"/>
    <w:rsid w:val="00683CE4"/>
    <w:rPr>
      <w:rFonts w:ascii="Verdana" w:hAnsi="Verdana" w:hint="default"/>
      <w:strike w:val="0"/>
      <w:dstrike w:val="0"/>
      <w:color w:val="000000"/>
      <w:sz w:val="18"/>
      <w:szCs w:val="18"/>
      <w:u w:val="none"/>
      <w:effect w:val="none"/>
    </w:rPr>
  </w:style>
  <w:style w:type="character" w:styleId="Kommentaariviide">
    <w:name w:val="annotation reference"/>
    <w:basedOn w:val="Liguvaikefont"/>
    <w:rsid w:val="00EE6BF8"/>
    <w:rPr>
      <w:sz w:val="16"/>
      <w:szCs w:val="16"/>
    </w:rPr>
  </w:style>
  <w:style w:type="paragraph" w:styleId="Kommentaaritekst">
    <w:name w:val="annotation text"/>
    <w:basedOn w:val="Normaallaad"/>
    <w:link w:val="KommentaaritekstMrk"/>
    <w:rsid w:val="00EE6BF8"/>
    <w:rPr>
      <w:sz w:val="20"/>
      <w:szCs w:val="20"/>
    </w:rPr>
  </w:style>
  <w:style w:type="character" w:customStyle="1" w:styleId="KommentaaritekstMrk">
    <w:name w:val="Kommentaari tekst Märk"/>
    <w:basedOn w:val="Liguvaikefont"/>
    <w:link w:val="Kommentaaritekst"/>
    <w:rsid w:val="00EE6BF8"/>
    <w:rPr>
      <w:lang w:eastAsia="ar-SA"/>
    </w:rPr>
  </w:style>
  <w:style w:type="character" w:styleId="Hperlink">
    <w:name w:val="Hyperlink"/>
    <w:basedOn w:val="Liguvaikefont"/>
    <w:rsid w:val="00F355AF"/>
    <w:rPr>
      <w:color w:val="0000FF" w:themeColor="hyperlink"/>
      <w:u w:val="single"/>
    </w:rPr>
  </w:style>
  <w:style w:type="character" w:customStyle="1" w:styleId="Pealkiri1Mrk">
    <w:name w:val="Pealkiri 1 Märk"/>
    <w:basedOn w:val="Liguvaikefont"/>
    <w:link w:val="Pealkiri1"/>
    <w:rsid w:val="00BC6BF6"/>
    <w:rPr>
      <w:rFonts w:asciiTheme="majorHAnsi" w:eastAsiaTheme="majorEastAsia" w:hAnsiTheme="majorHAnsi" w:cstheme="majorBidi"/>
      <w:b/>
      <w:bCs/>
      <w:color w:val="365F91" w:themeColor="accent1" w:themeShade="BF"/>
      <w:sz w:val="28"/>
      <w:szCs w:val="28"/>
      <w:lang w:eastAsia="ar-SA"/>
    </w:rPr>
  </w:style>
  <w:style w:type="paragraph" w:customStyle="1" w:styleId="Default">
    <w:name w:val="Default"/>
    <w:rsid w:val="00627D6E"/>
    <w:pPr>
      <w:autoSpaceDE w:val="0"/>
      <w:autoSpaceDN w:val="0"/>
      <w:adjustRightInd w:val="0"/>
    </w:pPr>
    <w:rPr>
      <w:color w:val="000000"/>
      <w:sz w:val="24"/>
      <w:szCs w:val="24"/>
    </w:rPr>
  </w:style>
  <w:style w:type="character" w:styleId="Tugev">
    <w:name w:val="Strong"/>
    <w:basedOn w:val="Liguvaikefont"/>
    <w:uiPriority w:val="22"/>
    <w:qFormat/>
    <w:rsid w:val="00EC59E5"/>
    <w:rPr>
      <w:b/>
      <w:bCs/>
    </w:rPr>
  </w:style>
  <w:style w:type="paragraph" w:styleId="Redaktsioon">
    <w:name w:val="Revision"/>
    <w:hidden/>
    <w:uiPriority w:val="99"/>
    <w:semiHidden/>
    <w:rsid w:val="008046C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5954">
      <w:bodyDiv w:val="1"/>
      <w:marLeft w:val="0"/>
      <w:marRight w:val="0"/>
      <w:marTop w:val="0"/>
      <w:marBottom w:val="0"/>
      <w:divBdr>
        <w:top w:val="none" w:sz="0" w:space="0" w:color="auto"/>
        <w:left w:val="none" w:sz="0" w:space="0" w:color="auto"/>
        <w:bottom w:val="none" w:sz="0" w:space="0" w:color="auto"/>
        <w:right w:val="none" w:sz="0" w:space="0" w:color="auto"/>
      </w:divBdr>
    </w:div>
    <w:div w:id="737023898">
      <w:bodyDiv w:val="1"/>
      <w:marLeft w:val="0"/>
      <w:marRight w:val="0"/>
      <w:marTop w:val="0"/>
      <w:marBottom w:val="0"/>
      <w:divBdr>
        <w:top w:val="none" w:sz="0" w:space="0" w:color="auto"/>
        <w:left w:val="none" w:sz="0" w:space="0" w:color="auto"/>
        <w:bottom w:val="none" w:sz="0" w:space="0" w:color="auto"/>
        <w:right w:val="none" w:sz="0" w:space="0" w:color="auto"/>
      </w:divBdr>
    </w:div>
    <w:div w:id="1205556639">
      <w:bodyDiv w:val="1"/>
      <w:marLeft w:val="0"/>
      <w:marRight w:val="0"/>
      <w:marTop w:val="0"/>
      <w:marBottom w:val="0"/>
      <w:divBdr>
        <w:top w:val="none" w:sz="0" w:space="0" w:color="auto"/>
        <w:left w:val="none" w:sz="0" w:space="0" w:color="auto"/>
        <w:bottom w:val="none" w:sz="0" w:space="0" w:color="auto"/>
        <w:right w:val="none" w:sz="0" w:space="0" w:color="auto"/>
      </w:divBdr>
    </w:div>
    <w:div w:id="1653828947">
      <w:bodyDiv w:val="1"/>
      <w:marLeft w:val="0"/>
      <w:marRight w:val="0"/>
      <w:marTop w:val="0"/>
      <w:marBottom w:val="0"/>
      <w:divBdr>
        <w:top w:val="none" w:sz="0" w:space="0" w:color="auto"/>
        <w:left w:val="none" w:sz="0" w:space="0" w:color="auto"/>
        <w:bottom w:val="none" w:sz="0" w:space="0" w:color="auto"/>
        <w:right w:val="none" w:sz="0" w:space="0" w:color="auto"/>
      </w:divBdr>
      <w:divsChild>
        <w:div w:id="1658806545">
          <w:marLeft w:val="0"/>
          <w:marRight w:val="0"/>
          <w:marTop w:val="0"/>
          <w:marBottom w:val="0"/>
          <w:divBdr>
            <w:top w:val="none" w:sz="0" w:space="0" w:color="auto"/>
            <w:left w:val="none" w:sz="0" w:space="0" w:color="auto"/>
            <w:bottom w:val="none" w:sz="0" w:space="0" w:color="auto"/>
            <w:right w:val="none" w:sz="0" w:space="0" w:color="auto"/>
          </w:divBdr>
          <w:divsChild>
            <w:div w:id="874193905">
              <w:marLeft w:val="0"/>
              <w:marRight w:val="0"/>
              <w:marTop w:val="0"/>
              <w:marBottom w:val="0"/>
              <w:divBdr>
                <w:top w:val="none" w:sz="0" w:space="0" w:color="auto"/>
                <w:left w:val="none" w:sz="0" w:space="0" w:color="auto"/>
                <w:bottom w:val="none" w:sz="0" w:space="0" w:color="auto"/>
                <w:right w:val="none" w:sz="0" w:space="0" w:color="auto"/>
              </w:divBdr>
              <w:divsChild>
                <w:div w:id="2125802580">
                  <w:marLeft w:val="0"/>
                  <w:marRight w:val="0"/>
                  <w:marTop w:val="0"/>
                  <w:marBottom w:val="0"/>
                  <w:divBdr>
                    <w:top w:val="none" w:sz="0" w:space="0" w:color="auto"/>
                    <w:left w:val="none" w:sz="0" w:space="0" w:color="auto"/>
                    <w:bottom w:val="none" w:sz="0" w:space="0" w:color="auto"/>
                    <w:right w:val="none" w:sz="0" w:space="0" w:color="auto"/>
                  </w:divBdr>
                  <w:divsChild>
                    <w:div w:id="19937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64433">
      <w:bodyDiv w:val="1"/>
      <w:marLeft w:val="0"/>
      <w:marRight w:val="0"/>
      <w:marTop w:val="0"/>
      <w:marBottom w:val="0"/>
      <w:divBdr>
        <w:top w:val="none" w:sz="0" w:space="0" w:color="auto"/>
        <w:left w:val="none" w:sz="0" w:space="0" w:color="auto"/>
        <w:bottom w:val="none" w:sz="0" w:space="0" w:color="auto"/>
        <w:right w:val="none" w:sz="0" w:space="0" w:color="auto"/>
      </w:divBdr>
    </w:div>
    <w:div w:id="19440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atus xmlns="ed4fb31e-c5cd-4b30-b56a-ee875abe90cd">Töös</Staatus>
    <Kord xmlns="d3ac3390-748e-45e0-83a8-9889d643d9fe">Kasvuettevõtja arenguplaani toetus</Kord>
    <Ver xmlns="d3ac3390-748e-45e0-83a8-9889d643d9fe">1</Ver>
    <Vastutav_x0020__x00fc_ksus xmlns="3ab46b5f-846b-4c09-98a5-4dd18a938181">Ettevõtluse ja ekspordikeskus</Vastutav_x0020__x00fc_ksus>
    <Periood xmlns="3ab46b5f-846b-4c09-98a5-4dd18a938181">2014-2020</Periood>
    <Toote_x0020_omanik xmlns="3ab46b5f-846b-4c09-98a5-4dd18a938181">Rene Küttim</Toote_x0020_omanik>
    <Valdkonna_x0020_juht xmlns="3ab46b5f-846b-4c09-98a5-4dd18a9381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352E401F8CA646B262237497F16844" ma:contentTypeVersion="30" ma:contentTypeDescription="Loo uus dokument" ma:contentTypeScope="" ma:versionID="5e65ca64074a2d44a8c028325170ff2a">
  <xsd:schema xmlns:xsd="http://www.w3.org/2001/XMLSchema" xmlns:xs="http://www.w3.org/2001/XMLSchema" xmlns:p="http://schemas.microsoft.com/office/2006/metadata/properties" xmlns:ns2="d3ac3390-748e-45e0-83a8-9889d643d9fe" xmlns:ns3="3ab46b5f-846b-4c09-98a5-4dd18a938181" xmlns:ns4="ed4fb31e-c5cd-4b30-b56a-ee875abe90cd" targetNamespace="http://schemas.microsoft.com/office/2006/metadata/properties" ma:root="true" ma:fieldsID="91e8ffcaa45fc53a4f520fb57c4ebb6a" ns2:_="" ns3:_="" ns4:_="">
    <xsd:import namespace="d3ac3390-748e-45e0-83a8-9889d643d9fe"/>
    <xsd:import namespace="3ab46b5f-846b-4c09-98a5-4dd18a938181"/>
    <xsd:import namespace="ed4fb31e-c5cd-4b30-b56a-ee875abe90cd"/>
    <xsd:element name="properties">
      <xsd:complexType>
        <xsd:sequence>
          <xsd:element name="documentManagement">
            <xsd:complexType>
              <xsd:all>
                <xsd:element ref="ns2:Ver" minOccurs="0"/>
                <xsd:element ref="ns2:Kord" minOccurs="0"/>
                <xsd:element ref="ns3:Vastutav_x0020__x00fc_ksus" minOccurs="0"/>
                <xsd:element ref="ns3:Periood" minOccurs="0"/>
                <xsd:element ref="ns3:Toote_x0020_omanik" minOccurs="0"/>
                <xsd:element ref="ns3:Valdkonna_x0020_juht" minOccurs="0"/>
                <xsd:element ref="ns4:Sta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c3390-748e-45e0-83a8-9889d643d9fe" elementFormDefault="qualified">
    <xsd:import namespace="http://schemas.microsoft.com/office/2006/documentManagement/types"/>
    <xsd:import namespace="http://schemas.microsoft.com/office/infopath/2007/PartnerControls"/>
    <xsd:element name="Ver" ma:index="1" nillable="true" ma:displayName="Ver" ma:decimals="0" ma:internalName="Ver" ma:percentage="FALSE">
      <xsd:simpleType>
        <xsd:restriction base="dms:Number">
          <xsd:maxInclusive value="100"/>
          <xsd:minInclusive value="1"/>
        </xsd:restriction>
      </xsd:simpleType>
    </xsd:element>
    <xsd:element name="Kord" ma:index="2" nillable="true" ma:displayName="Meede" ma:internalName="K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46b5f-846b-4c09-98a5-4dd18a938181" elementFormDefault="qualified">
    <xsd:import namespace="http://schemas.microsoft.com/office/2006/documentManagement/types"/>
    <xsd:import namespace="http://schemas.microsoft.com/office/infopath/2007/PartnerControls"/>
    <xsd:element name="Vastutav_x0020__x00fc_ksus" ma:index="3" nillable="true" ma:displayName="Vastutav üksus" ma:default="Ettevõtluse ja ekspordikeskus" ma:format="RadioButtons" ma:internalName="Vastutav_x0020__x00fc_ksus">
      <xsd:simpleType>
        <xsd:restriction base="dms:Choice">
          <xsd:enumeration value="Ettevõtluse ja ekspordikeskus"/>
          <xsd:enumeration value="Välisinvesteeringute keskus"/>
          <xsd:enumeration value="Regionaalarengukeskus"/>
          <xsd:enumeration value="Turismiarenduskeskus"/>
          <xsd:enumeration value="Arendusüksus"/>
          <xsd:enumeration value="EAS"/>
          <xsd:enumeration value="Siseauditi üksus"/>
        </xsd:restriction>
      </xsd:simpleType>
    </xsd:element>
    <xsd:element name="Periood" ma:index="4" nillable="true" ma:displayName="Periood" ma:default="2014-2020" ma:format="Dropdown" ma:internalName="Periood">
      <xsd:simpleType>
        <xsd:restriction base="dms:Choice">
          <xsd:enumeration value="2014-2020"/>
          <xsd:enumeration value="2007-2013"/>
          <xsd:enumeration value="Kohalik"/>
          <xsd:enumeration value="Muuvälis"/>
        </xsd:restriction>
      </xsd:simpleType>
    </xsd:element>
    <xsd:element name="Toote_x0020_omanik" ma:index="5" nillable="true" ma:displayName="Toote omanik" ma:internalName="Toote_x0020_omanik">
      <xsd:simpleType>
        <xsd:restriction base="dms:Text">
          <xsd:maxLength value="255"/>
        </xsd:restriction>
      </xsd:simpleType>
    </xsd:element>
    <xsd:element name="Valdkonna_x0020_juht" ma:index="6" nillable="true" ma:displayName="Valdkonna juht" ma:internalName="Valdkonna_x0020_ju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fb31e-c5cd-4b30-b56a-ee875abe90cd" elementFormDefault="qualified">
    <xsd:import namespace="http://schemas.microsoft.com/office/2006/documentManagement/types"/>
    <xsd:import namespace="http://schemas.microsoft.com/office/infopath/2007/PartnerControls"/>
    <xsd:element name="Staatus" ma:index="14" ma:displayName="Staatus" ma:default="Töös" ma:format="Dropdown" ma:internalName="Staatus">
      <xsd:simpleType>
        <xsd:restriction base="dms:Choice">
          <xsd:enumeration value="Töös"/>
          <xsd:enumeration value="Arhiveeritu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Sisutüüp"/>
        <xsd:element ref="dc:title" minOccurs="0" maxOccurs="1" ma:displayName="Dokumendi nimetu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F7CA-131C-42CE-9DB5-6D8DCA84F55F}">
  <ds:schemaRefs>
    <ds:schemaRef ds:uri="http://schemas.microsoft.com/sharepoint/v3/contenttype/forms"/>
  </ds:schemaRefs>
</ds:datastoreItem>
</file>

<file path=customXml/itemProps2.xml><?xml version="1.0" encoding="utf-8"?>
<ds:datastoreItem xmlns:ds="http://schemas.openxmlformats.org/officeDocument/2006/customXml" ds:itemID="{339DD23C-BB72-43DF-83A5-FBE3E9F7700E}">
  <ds:schemaRefs>
    <ds:schemaRef ds:uri="http://purl.org/dc/dcmitype/"/>
    <ds:schemaRef ds:uri="http://purl.org/dc/terms/"/>
    <ds:schemaRef ds:uri="http://schemas.microsoft.com/office/2006/documentManagement/types"/>
    <ds:schemaRef ds:uri="ed4fb31e-c5cd-4b30-b56a-ee875abe90cd"/>
    <ds:schemaRef ds:uri="d3ac3390-748e-45e0-83a8-9889d643d9fe"/>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3ab46b5f-846b-4c09-98a5-4dd18a938181"/>
  </ds:schemaRefs>
</ds:datastoreItem>
</file>

<file path=customXml/itemProps3.xml><?xml version="1.0" encoding="utf-8"?>
<ds:datastoreItem xmlns:ds="http://schemas.openxmlformats.org/officeDocument/2006/customXml" ds:itemID="{298EB70D-1013-4FC7-9266-E9375CA4C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c3390-748e-45e0-83a8-9889d643d9fe"/>
    <ds:schemaRef ds:uri="3ab46b5f-846b-4c09-98a5-4dd18a938181"/>
    <ds:schemaRef ds:uri="ed4fb31e-c5cd-4b30-b56a-ee875abe9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E4DE7-1E4B-414E-9061-CDF43B15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6199</Words>
  <Characters>35959</Characters>
  <Application>Microsoft Office Word</Application>
  <DocSecurity>4</DocSecurity>
  <Lines>299</Lines>
  <Paragraphs>84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EELNÕU</vt:lpstr>
      <vt:lpstr>EELNÕU</vt:lpstr>
      <vt:lpstr>EELNÕU</vt:lpstr>
    </vt:vector>
  </TitlesOfParts>
  <Company>MKM</Company>
  <LinksUpToDate>false</LinksUpToDate>
  <CharactersWithSpaces>42074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EELNÕU</dc:title>
  <dc:creator>TerjeK</dc:creator>
  <cp:lastModifiedBy>Kaie Nurmik</cp:lastModifiedBy>
  <cp:revision>2</cp:revision>
  <cp:lastPrinted>2015-09-24T12:44:00Z</cp:lastPrinted>
  <dcterms:created xsi:type="dcterms:W3CDTF">2015-09-30T11:12:00Z</dcterms:created>
  <dcterms:modified xsi:type="dcterms:W3CDTF">2015-09-30T11:12:00Z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0x0101008F352E401F8CA646B262237497F16844</vt:lpwstr>
  </property>
</Properties>
</file>