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14A61" w14:textId="77777777" w:rsidR="008C459E" w:rsidRDefault="007F7790" w:rsidP="007F7790">
      <w:pPr>
        <w:pStyle w:val="Title"/>
        <w:rPr>
          <w:rFonts w:ascii="Helvetica Neue" w:hAnsi="Helvetica Neue"/>
          <w:lang w:val="et-EE"/>
        </w:rPr>
      </w:pPr>
      <w:r w:rsidRPr="007F7790">
        <w:rPr>
          <w:rFonts w:ascii="Helvetica Neue" w:hAnsi="Helvetica Neue"/>
          <w:lang w:val="et-EE"/>
        </w:rPr>
        <w:t xml:space="preserve">Majandusspidomeetri </w:t>
      </w:r>
    </w:p>
    <w:p w14:paraId="16850DAE" w14:textId="208F6A8B" w:rsidR="00B43F17" w:rsidRPr="00B111D0" w:rsidRDefault="007F7790" w:rsidP="007F7790">
      <w:pPr>
        <w:pStyle w:val="Title"/>
        <w:rPr>
          <w:rFonts w:ascii="Helvetica Neue" w:hAnsi="Helvetica Neue"/>
          <w:lang w:val="et-EE"/>
        </w:rPr>
      </w:pPr>
      <w:r w:rsidRPr="007F7790">
        <w:rPr>
          <w:rFonts w:ascii="Helvetica Neue" w:hAnsi="Helvetica Neue"/>
          <w:lang w:val="et-EE"/>
        </w:rPr>
        <w:t xml:space="preserve">kiirus tõusis </w:t>
      </w:r>
      <w:r w:rsidRPr="008C459E">
        <w:rPr>
          <w:rFonts w:ascii="Helvetica Neue" w:hAnsi="Helvetica Neue"/>
          <w:b/>
          <w:lang w:val="et-EE"/>
        </w:rPr>
        <w:t>82 km-</w:t>
      </w:r>
      <w:proofErr w:type="spellStart"/>
      <w:r w:rsidRPr="008C459E">
        <w:rPr>
          <w:rFonts w:ascii="Helvetica Neue" w:hAnsi="Helvetica Neue"/>
          <w:b/>
          <w:lang w:val="et-EE"/>
        </w:rPr>
        <w:t>ni</w:t>
      </w:r>
      <w:proofErr w:type="spellEnd"/>
      <w:r w:rsidRPr="007F7790">
        <w:rPr>
          <w:rFonts w:ascii="Helvetica Neue" w:hAnsi="Helvetica Neue"/>
          <w:lang w:val="et-EE"/>
        </w:rPr>
        <w:t xml:space="preserve"> tunnis.</w:t>
      </w:r>
      <w:r w:rsidR="00B43F17" w:rsidRPr="00B111D0">
        <w:rPr>
          <w:rFonts w:ascii="Helvetica Neue" w:hAnsi="Helvetica Neue"/>
          <w:lang w:val="et-EE"/>
        </w:rPr>
        <w:t xml:space="preserve"> </w:t>
      </w:r>
    </w:p>
    <w:p w14:paraId="57E79B22" w14:textId="77777777" w:rsidR="00B43F17" w:rsidRPr="00B111D0" w:rsidRDefault="00B43F17" w:rsidP="00B43F17">
      <w:pPr>
        <w:spacing w:after="0" w:line="240" w:lineRule="auto"/>
        <w:rPr>
          <w:rFonts w:ascii="Helvetica Neue" w:hAnsi="Helvetica Neue"/>
        </w:rPr>
      </w:pPr>
    </w:p>
    <w:p w14:paraId="0E46789E" w14:textId="77777777" w:rsidR="007F7790" w:rsidRPr="007F7790" w:rsidRDefault="007F7790" w:rsidP="007F7790">
      <w:pPr>
        <w:rPr>
          <w:rFonts w:ascii="Helvetica Neue" w:hAnsi="Helvetica Neue"/>
          <w:lang w:val="en-GB"/>
        </w:rPr>
      </w:pPr>
      <w:r w:rsidRPr="007F7790">
        <w:rPr>
          <w:rFonts w:ascii="Helvetica Neue" w:hAnsi="Helvetica Neue"/>
          <w:sz w:val="36"/>
          <w:szCs w:val="36"/>
          <w:lang w:val="en-US"/>
        </w:rPr>
        <w:t>Heast kiirusest 90 km tunnis jääb siiski veel pisut puudu</w:t>
      </w:r>
      <w:r w:rsidRPr="007F7790">
        <w:rPr>
          <w:rFonts w:ascii="Helvetica Neue" w:hAnsi="Helvetica Neue"/>
          <w:lang w:val="en-US"/>
        </w:rPr>
        <w:t>, kuna ettevõtjad ei ole jätkuvalt rahul valitsuse tegevusega. Ilma hinnanguta valitsuse tegevusele olnuks eelmise kvartali kiirus 88 km tunnis. Samas tõusis hinnang valitsuse tegevusele eelmise kvartaliga võrreldes. Kui teises kvartalis oli rahulolematuid ettevõtteid 66%, siis kolmandas 43%. Siiani on 2017 valitsuse otsustega rahulolematuid ettevõtteid olnud keskeltläbi 53%, 2016 keskmine oli 38%. Kiiruse tõusule aitas jätkuvalt kaasa ka hinnatõusu prognoos. </w:t>
      </w:r>
    </w:p>
    <w:p w14:paraId="20160C1F" w14:textId="433C1A69" w:rsidR="007F7790" w:rsidRPr="007F7790" w:rsidRDefault="007F7790" w:rsidP="007F7790">
      <w:pPr>
        <w:rPr>
          <w:rFonts w:ascii="Helvetica Neue" w:hAnsi="Helvetica Neue"/>
          <w:lang w:val="en-GB"/>
        </w:rPr>
      </w:pPr>
      <w:r w:rsidRPr="007F7790">
        <w:rPr>
          <w:rFonts w:ascii="Helvetica Neue" w:hAnsi="Helvetica Neue"/>
          <w:sz w:val="34"/>
          <w:szCs w:val="34"/>
          <w:lang w:val="en-US"/>
        </w:rPr>
        <w:t>Majandusarengu suurim takistus on jätkuvalt tööjõupuudus.</w:t>
      </w:r>
      <w:r w:rsidRPr="007F7790">
        <w:rPr>
          <w:rFonts w:ascii="Helvetica Neue" w:hAnsi="Helvetica Neue"/>
          <w:lang w:val="en-US"/>
        </w:rPr>
        <w:t xml:space="preserve"> Töötajate arvu kavatsevad neljandas kvartalis pigem vähendada vaid joogitootjad, toidukauplused ja supermarketid, toitlustus- ja majutusasutused ning turmiga seotud tööandjad. Nende sektorite puhul on ilmselt põhjus, et aktsiisitõusud ja palgasurve sunnib töötajatest loobuma, samuti turismiga seotud sessoonsus.</w:t>
      </w:r>
    </w:p>
    <w:p w14:paraId="2BAA49D9" w14:textId="432A83B4" w:rsidR="00B47EC2" w:rsidRDefault="007F7790">
      <w:pPr>
        <w:rPr>
          <w:rFonts w:ascii="Helvetica Neue" w:hAnsi="Helvetica Neue"/>
          <w:lang w:val="en-US"/>
        </w:rPr>
      </w:pPr>
      <w:r w:rsidRPr="007F7790">
        <w:rPr>
          <w:rFonts w:ascii="Helvetica Neue" w:hAnsi="Helvetica Neue"/>
          <w:lang w:val="en-US"/>
        </w:rPr>
        <w:t xml:space="preserve">Teiseks suuremaks </w:t>
      </w:r>
      <w:r w:rsidRPr="007F7790">
        <w:rPr>
          <w:rFonts w:ascii="Helvetica Neue" w:hAnsi="Helvetica Neue"/>
          <w:sz w:val="34"/>
          <w:szCs w:val="34"/>
          <w:lang w:val="en-US"/>
        </w:rPr>
        <w:t>probleemiks on</w:t>
      </w:r>
      <w:r w:rsidRPr="007F7790">
        <w:rPr>
          <w:rFonts w:ascii="Helvetica Neue" w:hAnsi="Helvetica Neue"/>
          <w:lang w:val="en-US"/>
        </w:rPr>
        <w:t xml:space="preserve"> </w:t>
      </w:r>
      <w:r w:rsidRPr="007F7790">
        <w:rPr>
          <w:rFonts w:ascii="Helvetica Neue" w:hAnsi="Helvetica Neue"/>
          <w:sz w:val="34"/>
          <w:szCs w:val="34"/>
          <w:lang w:val="en-US"/>
        </w:rPr>
        <w:t>vähene innovatsioon ja rahvusvahelise konkurentsivõime vähesus</w:t>
      </w:r>
      <w:r w:rsidRPr="007F7790">
        <w:rPr>
          <w:rFonts w:ascii="Helvetica Neue" w:hAnsi="Helvetica Neue"/>
          <w:lang w:val="en-US"/>
        </w:rPr>
        <w:t xml:space="preserve">. Usaldamatus valitsuse majanduspoliitika suhtes on taandunud 4. kohale. Samas võib asjaolu, et 75% valitsuse majanduspoliitikat ei usalda, olla osaliselt ka innovatsiooni puudumise põhjuseks. Innovatsioon leevendaks ka tööjõupuuduse ja konkurentsivõime probleemi, kuid selleks tuleks sellesse investeerida. Teadus ja arendustegevusse planeerib järgmise 12 kuu jooksul investeeriguid suurendada 20% ettevõtetest. See näitaja on praktiliselt samal tasemel püsinud 2 aastat. </w:t>
      </w:r>
      <w:r w:rsidRPr="007F7790">
        <w:rPr>
          <w:rFonts w:ascii="Helvetica Neue" w:hAnsi="Helvetica Neue"/>
          <w:lang w:val="en-US"/>
        </w:rPr>
        <w:lastRenderedPageBreak/>
        <w:t>Õnneks on veidi vähenenud nende ettevõtete osakaal, kes näeb järgmisel aastal ette T&amp;A investeeringute vähendamist. Kasvanud on nende osakaal, kes planeerivad T&amp;A investeeringuid senisel tasemel ehk mahu samaks jätta. Investeeringute puhul on oluline suurema kindlustunde ja usalduse tekitamine, milles on suur osa valitsusel.</w:t>
      </w:r>
    </w:p>
    <w:p w14:paraId="2082915C" w14:textId="77777777" w:rsidR="008C459E" w:rsidRDefault="008C459E">
      <w:pPr>
        <w:rPr>
          <w:rFonts w:ascii="Helvetica Neue" w:hAnsi="Helvetica Neue"/>
          <w:lang w:val="en-US"/>
        </w:rPr>
      </w:pPr>
    </w:p>
    <w:p w14:paraId="5A11646D" w14:textId="0FB6B6D6" w:rsidR="008C459E" w:rsidRPr="007F7790" w:rsidRDefault="008C459E">
      <w:pPr>
        <w:rPr>
          <w:rFonts w:ascii="Helvetica Neue" w:hAnsi="Helvetica Neue"/>
          <w:lang w:val="en-GB"/>
        </w:rPr>
      </w:pPr>
      <w:bookmarkStart w:id="0" w:name="_GoBack"/>
      <w:r w:rsidRPr="008C459E">
        <w:rPr>
          <w:rFonts w:ascii="Helvetica Neue" w:hAnsi="Helvetica Neue"/>
          <w:lang w:val="en-GB"/>
        </w:rPr>
        <w:drawing>
          <wp:inline distT="0" distB="0" distL="0" distR="0" wp14:anchorId="6F90E4B7" wp14:editId="2526FE94">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bookmarkEnd w:id="0"/>
    </w:p>
    <w:sectPr w:rsidR="008C459E" w:rsidRPr="007F779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6DDE0" w14:textId="77777777" w:rsidR="000B79DB" w:rsidRDefault="000B79DB" w:rsidP="00560A14">
      <w:pPr>
        <w:spacing w:after="0" w:line="240" w:lineRule="auto"/>
      </w:pPr>
      <w:r>
        <w:separator/>
      </w:r>
    </w:p>
  </w:endnote>
  <w:endnote w:type="continuationSeparator" w:id="0">
    <w:p w14:paraId="48B86B60" w14:textId="77777777" w:rsidR="000B79DB" w:rsidRDefault="000B79DB" w:rsidP="0056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49E0" w14:textId="77777777" w:rsidR="00560A14" w:rsidRDefault="00560A14">
    <w:pPr>
      <w:pStyle w:val="Footer"/>
    </w:pPr>
    <w:r>
      <w:rPr>
        <w:lang w:val="en-GB" w:eastAsia="en-GB"/>
      </w:rPr>
      <w:drawing>
        <wp:anchor distT="152400" distB="152400" distL="152400" distR="152400" simplePos="0" relativeHeight="251661312" behindDoc="0" locked="0" layoutInCell="1" allowOverlap="1" wp14:anchorId="2BAA49E4" wp14:editId="2BAA49E5">
          <wp:simplePos x="0" y="0"/>
          <wp:positionH relativeFrom="page">
            <wp:posOffset>220980</wp:posOffset>
          </wp:positionH>
          <wp:positionV relativeFrom="page">
            <wp:posOffset>8931910</wp:posOffset>
          </wp:positionV>
          <wp:extent cx="7560057" cy="139312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ottom.jpg"/>
                  <pic:cNvPicPr/>
                </pic:nvPicPr>
                <pic:blipFill>
                  <a:blip r:embed="rId1">
                    <a:extLst/>
                  </a:blip>
                  <a:stretch>
                    <a:fillRect/>
                  </a:stretch>
                </pic:blipFill>
                <pic:spPr>
                  <a:xfrm>
                    <a:off x="0" y="0"/>
                    <a:ext cx="7560057" cy="1393124"/>
                  </a:xfrm>
                  <a:prstGeom prst="rect">
                    <a:avLst/>
                  </a:prstGeom>
                  <a:ln w="12700" cap="flat">
                    <a:noFill/>
                    <a:miter lim="400000"/>
                  </a:ln>
                  <a:effectLst/>
                </pic:spPr>
              </pic:pic>
            </a:graphicData>
          </a:graphic>
        </wp:anchor>
      </w:drawing>
    </w:r>
  </w:p>
  <w:p w14:paraId="2BAA49E1" w14:textId="77777777" w:rsidR="00560A14" w:rsidRDefault="00560A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FC19A" w14:textId="77777777" w:rsidR="000B79DB" w:rsidRDefault="000B79DB" w:rsidP="00560A14">
      <w:pPr>
        <w:spacing w:after="0" w:line="240" w:lineRule="auto"/>
      </w:pPr>
      <w:r>
        <w:separator/>
      </w:r>
    </w:p>
  </w:footnote>
  <w:footnote w:type="continuationSeparator" w:id="0">
    <w:p w14:paraId="693E4D25" w14:textId="77777777" w:rsidR="000B79DB" w:rsidRDefault="000B79DB" w:rsidP="00560A1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49DE" w14:textId="29DDCC2B" w:rsidR="00560A14" w:rsidRDefault="00560A14" w:rsidP="008C459E">
    <w:pPr>
      <w:pStyle w:val="Header"/>
      <w:jc w:val="right"/>
    </w:pPr>
    <w:r>
      <w:rPr>
        <w:lang w:val="en-GB" w:eastAsia="en-GB"/>
      </w:rPr>
      <w:drawing>
        <wp:anchor distT="152400" distB="152400" distL="152400" distR="152400" simplePos="0" relativeHeight="251659264" behindDoc="0" locked="0" layoutInCell="1" allowOverlap="1" wp14:anchorId="2BAA49E2" wp14:editId="3CEE6417">
          <wp:simplePos x="0" y="0"/>
          <wp:positionH relativeFrom="page">
            <wp:posOffset>-172529</wp:posOffset>
          </wp:positionH>
          <wp:positionV relativeFrom="page">
            <wp:posOffset>-207034</wp:posOffset>
          </wp:positionV>
          <wp:extent cx="7653463" cy="158117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op.jpg"/>
                  <pic:cNvPicPr/>
                </pic:nvPicPr>
                <pic:blipFill>
                  <a:blip r:embed="rId1">
                    <a:extLst/>
                  </a:blip>
                  <a:stretch>
                    <a:fillRect/>
                  </a:stretch>
                </pic:blipFill>
                <pic:spPr>
                  <a:xfrm>
                    <a:off x="0" y="0"/>
                    <a:ext cx="7664510" cy="158345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BAA49DF" w14:textId="77777777" w:rsidR="00560A14" w:rsidRDefault="00560A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52092E"/>
    <w:multiLevelType w:val="hybridMultilevel"/>
    <w:tmpl w:val="14788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A14"/>
    <w:rsid w:val="000B79DB"/>
    <w:rsid w:val="001027F7"/>
    <w:rsid w:val="001D7BBE"/>
    <w:rsid w:val="00445BC4"/>
    <w:rsid w:val="00560A14"/>
    <w:rsid w:val="00566F3E"/>
    <w:rsid w:val="006A0A88"/>
    <w:rsid w:val="006D40B1"/>
    <w:rsid w:val="007F7790"/>
    <w:rsid w:val="008C459E"/>
    <w:rsid w:val="00A83DEE"/>
    <w:rsid w:val="00A94C05"/>
    <w:rsid w:val="00B111D0"/>
    <w:rsid w:val="00B43F17"/>
    <w:rsid w:val="00B47EC2"/>
    <w:rsid w:val="00BA48C8"/>
    <w:rsid w:val="00C14C1D"/>
    <w:rsid w:val="00E04008"/>
    <w:rsid w:val="00E83BA8"/>
    <w:rsid w:val="00F0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A49D9"/>
  <w15:chartTrackingRefBased/>
  <w15:docId w15:val="{D832F6D7-E1F0-40E2-9401-DE4AE54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lang w:val="et-EE"/>
    </w:rPr>
  </w:style>
  <w:style w:type="paragraph" w:styleId="Heading1">
    <w:name w:val="heading 1"/>
    <w:basedOn w:val="Normal"/>
    <w:next w:val="Normal"/>
    <w:link w:val="Heading1Char"/>
    <w:uiPriority w:val="9"/>
    <w:qFormat/>
    <w:rsid w:val="00566F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A14"/>
    <w:rPr>
      <w:noProof/>
      <w:lang w:val="et-EE"/>
    </w:rPr>
  </w:style>
  <w:style w:type="paragraph" w:styleId="Footer">
    <w:name w:val="footer"/>
    <w:basedOn w:val="Normal"/>
    <w:link w:val="FooterChar"/>
    <w:uiPriority w:val="99"/>
    <w:unhideWhenUsed/>
    <w:rsid w:val="00560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A14"/>
    <w:rPr>
      <w:noProof/>
      <w:lang w:val="et-EE"/>
    </w:rPr>
  </w:style>
  <w:style w:type="paragraph" w:styleId="Title">
    <w:name w:val="Title"/>
    <w:next w:val="Normal"/>
    <w:link w:val="TitleChar"/>
    <w:uiPriority w:val="10"/>
    <w:qFormat/>
    <w:rsid w:val="00B43F17"/>
    <w:pPr>
      <w:spacing w:line="240" w:lineRule="auto"/>
      <w:contextualSpacing/>
    </w:pPr>
    <w:rPr>
      <w:rFonts w:asciiTheme="majorHAnsi" w:eastAsiaTheme="majorEastAsia" w:hAnsiTheme="majorHAnsi" w:cstheme="majorBidi"/>
      <w:smallCaps/>
      <w:color w:val="323E4F" w:themeColor="text2" w:themeShade="BF"/>
      <w:spacing w:val="5"/>
      <w:sz w:val="72"/>
      <w:szCs w:val="72"/>
      <w:lang w:val="en-GB"/>
    </w:rPr>
  </w:style>
  <w:style w:type="character" w:customStyle="1" w:styleId="TitleChar">
    <w:name w:val="Title Char"/>
    <w:basedOn w:val="DefaultParagraphFont"/>
    <w:link w:val="Title"/>
    <w:uiPriority w:val="10"/>
    <w:rsid w:val="00B43F17"/>
    <w:rPr>
      <w:rFonts w:asciiTheme="majorHAnsi" w:eastAsiaTheme="majorEastAsia" w:hAnsiTheme="majorHAnsi" w:cstheme="majorBidi"/>
      <w:smallCaps/>
      <w:color w:val="323E4F" w:themeColor="text2" w:themeShade="BF"/>
      <w:spacing w:val="5"/>
      <w:sz w:val="72"/>
      <w:szCs w:val="72"/>
      <w:lang w:val="en-GB"/>
    </w:rPr>
  </w:style>
  <w:style w:type="paragraph" w:styleId="ListParagraph">
    <w:name w:val="List Paragraph"/>
    <w:basedOn w:val="Normal"/>
    <w:uiPriority w:val="34"/>
    <w:qFormat/>
    <w:rsid w:val="00B43F17"/>
    <w:pPr>
      <w:spacing w:line="288" w:lineRule="auto"/>
      <w:ind w:left="720"/>
      <w:contextualSpacing/>
    </w:pPr>
    <w:rPr>
      <w:rFonts w:eastAsiaTheme="minorEastAsia"/>
      <w:noProof w:val="0"/>
      <w:color w:val="5A5A5A" w:themeColor="text1" w:themeTint="A5"/>
      <w:sz w:val="20"/>
      <w:szCs w:val="20"/>
      <w:lang w:val="en-GB"/>
    </w:rPr>
  </w:style>
  <w:style w:type="character" w:customStyle="1" w:styleId="Heading1Char">
    <w:name w:val="Heading 1 Char"/>
    <w:basedOn w:val="DefaultParagraphFont"/>
    <w:link w:val="Heading1"/>
    <w:uiPriority w:val="9"/>
    <w:rsid w:val="00566F3E"/>
    <w:rPr>
      <w:rFonts w:asciiTheme="majorHAnsi" w:eastAsiaTheme="majorEastAsia" w:hAnsiTheme="majorHAnsi" w:cstheme="majorBidi"/>
      <w:noProof/>
      <w:color w:val="2E74B5" w:themeColor="accent1" w:themeShade="BF"/>
      <w:sz w:val="32"/>
      <w:szCs w:val="32"/>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331154">
      <w:bodyDiv w:val="1"/>
      <w:marLeft w:val="0"/>
      <w:marRight w:val="0"/>
      <w:marTop w:val="0"/>
      <w:marBottom w:val="0"/>
      <w:divBdr>
        <w:top w:val="none" w:sz="0" w:space="0" w:color="auto"/>
        <w:left w:val="none" w:sz="0" w:space="0" w:color="auto"/>
        <w:bottom w:val="none" w:sz="0" w:space="0" w:color="auto"/>
        <w:right w:val="none" w:sz="0" w:space="0" w:color="auto"/>
      </w:divBdr>
    </w:div>
    <w:div w:id="1144274741">
      <w:bodyDiv w:val="1"/>
      <w:marLeft w:val="0"/>
      <w:marRight w:val="0"/>
      <w:marTop w:val="0"/>
      <w:marBottom w:val="0"/>
      <w:divBdr>
        <w:top w:val="none" w:sz="0" w:space="0" w:color="auto"/>
        <w:left w:val="none" w:sz="0" w:space="0" w:color="auto"/>
        <w:bottom w:val="none" w:sz="0" w:space="0" w:color="auto"/>
        <w:right w:val="none" w:sz="0" w:space="0" w:color="auto"/>
      </w:divBdr>
    </w:div>
    <w:div w:id="122121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kumendit_x00fc__x00fc_p xmlns="21e17dc6-8502-4e66-9877-6f49fe501c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C384D1D0283BA4889474973352D8FF9" ma:contentTypeVersion="8" ma:contentTypeDescription="Loo uus dokument" ma:contentTypeScope="" ma:versionID="852b4c6fb098ac26b81191c68ba0458f">
  <xsd:schema xmlns:xsd="http://www.w3.org/2001/XMLSchema" xmlns:xs="http://www.w3.org/2001/XMLSchema" xmlns:p="http://schemas.microsoft.com/office/2006/metadata/properties" xmlns:ns2="21e17dc6-8502-4e66-9877-6f49fe501cf1" xmlns:ns3="2804d49e-53a8-4e34-af20-0f1c01098a70" targetNamespace="http://schemas.microsoft.com/office/2006/metadata/properties" ma:root="true" ma:fieldsID="9b90e7d7453bb02b6c1888e6304943a2" ns2:_="" ns3:_="">
    <xsd:import namespace="21e17dc6-8502-4e66-9877-6f49fe501cf1"/>
    <xsd:import namespace="2804d49e-53a8-4e34-af20-0f1c01098a70"/>
    <xsd:element name="properties">
      <xsd:complexType>
        <xsd:sequence>
          <xsd:element name="documentManagement">
            <xsd:complexType>
              <xsd:all>
                <xsd:element ref="ns2:Dokumendit_x00fc__x00fc_p" minOccurs="0"/>
                <xsd:element ref="ns3:SharedWithUsers" minOccurs="0"/>
                <xsd:element ref="ns3:SharedWithDetails" minOccurs="0"/>
                <xsd:element ref="ns3:SharingHintHash" minOccurs="0"/>
                <xsd:element ref="ns3:LastSharedByUser" minOccurs="0"/>
                <xsd:element ref="ns3:LastSharedByTi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17dc6-8502-4e66-9877-6f49fe501cf1" elementFormDefault="qualified">
    <xsd:import namespace="http://schemas.microsoft.com/office/2006/documentManagement/types"/>
    <xsd:import namespace="http://schemas.microsoft.com/office/infopath/2007/PartnerControls"/>
    <xsd:element name="Dokumendit_x00fc__x00fc_p" ma:index="8" nillable="true" ma:displayName="Dokumenditüüp" ma:format="Dropdown" ma:internalName="Dokumendit_x00fc__x00fc_p">
      <xsd:simpleType>
        <xsd:restriction base="dms:Choice">
          <xsd:enumeration value="Investeeringute ja ekspordi edendamine"/>
          <xsd:enumeration value="Üldine majanduspoliitika"/>
          <xsd:enumeration value="Innovatsioon"/>
          <xsd:enumeration value="Teadus- ja arendustegevus"/>
          <xsd:enumeration value="Tööstuspoliitika"/>
          <xsd:enumeration value="Ressursipoliitika"/>
          <xsd:enumeration value="Riigihanked"/>
          <xsd:enumeration value="Riigireform"/>
          <xsd:enumeration value="Parema juhtimise edendamine"/>
          <xsd:enumeration value="Maksupoliitika"/>
          <xsd:enumeration value="Tööõigus"/>
          <xsd:enumeration value="Töötuskindlustus"/>
          <xsd:enumeration value="Sotsiaalkindlustus"/>
          <xsd:enumeration value="Tööohutus- ja tervishoid, TÕKS"/>
          <xsd:enumeration value="Kollektiivsed töösuhted"/>
          <xsd:enumeration value="Ravikindlustus"/>
          <xsd:enumeration value="Välistööjõud ja talendipoliitika"/>
          <xsd:enumeration value="Pensionid"/>
          <xsd:enumeration value="Töövõimereform"/>
          <xsd:enumeration value="Kutseharidus"/>
          <xsd:enumeration value="Kõrgharidus ja teadus"/>
          <xsd:enumeration value="Elukestev õpe"/>
          <xsd:enumeration value="Täiskasvanuharidus"/>
          <xsd:enumeration value="Õpipoisiõpe"/>
          <xsd:enumeration value="Praktika"/>
          <xsd:enumeration value="Õppekavad"/>
          <xsd:enumeration value="Ettevõtlusõpe"/>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04d49e-53a8-4e34-af20-0f1c01098a70" elementFormDefault="qualified">
    <xsd:import namespace="http://schemas.microsoft.com/office/2006/documentManagement/types"/>
    <xsd:import namespace="http://schemas.microsoft.com/office/infopath/2007/PartnerControls"/>
    <xsd:element name="SharedWithUsers" ma:index="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Ühiskasutusse andmise üksikasjad" ma:internalName="SharedWithDetails" ma:readOnly="true">
      <xsd:simpleType>
        <xsd:restriction base="dms:Note">
          <xsd:maxLength value="255"/>
        </xsd:restriction>
      </xsd:simpleType>
    </xsd:element>
    <xsd:element name="SharingHintHash" ma:index="11" nillable="true" ma:displayName="Vihjeräsi jagamine" ma:internalName="SharingHintHash" ma:readOnly="true">
      <xsd:simpleType>
        <xsd:restriction base="dms:Text"/>
      </xsd:simpleType>
    </xsd:element>
    <xsd:element name="LastSharedByUser" ma:index="12" nillable="true" ma:displayName="Viimane jagaja" ma:description="" ma:internalName="LastSharedByUser" ma:readOnly="true">
      <xsd:simpleType>
        <xsd:restriction base="dms:Note">
          <xsd:maxLength value="255"/>
        </xsd:restriction>
      </xsd:simpleType>
    </xsd:element>
    <xsd:element name="LastSharedByTime" ma:index="13" nillable="true" ma:displayName="Viimase jagamise aeg"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7EBF4-1C56-42B4-A95F-C5D9D71226C6}">
  <ds:schemaRefs>
    <ds:schemaRef ds:uri="http://schemas.microsoft.com/office/2006/metadata/properties"/>
    <ds:schemaRef ds:uri="http://schemas.microsoft.com/office/infopath/2007/PartnerControls"/>
    <ds:schemaRef ds:uri="21e17dc6-8502-4e66-9877-6f49fe501cf1"/>
  </ds:schemaRefs>
</ds:datastoreItem>
</file>

<file path=customXml/itemProps2.xml><?xml version="1.0" encoding="utf-8"?>
<ds:datastoreItem xmlns:ds="http://schemas.openxmlformats.org/officeDocument/2006/customXml" ds:itemID="{645A8F81-B821-42FF-9356-2EEA63D58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17dc6-8502-4e66-9877-6f49fe501cf1"/>
    <ds:schemaRef ds:uri="2804d49e-53a8-4e34-af20-0f1c01098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0547FB-6218-42A8-9F59-DE393EFE55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275</Words>
  <Characters>1570</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 Otsa</dc:creator>
  <cp:keywords/>
  <dc:description/>
  <cp:lastModifiedBy>Andres Kask | Estagency</cp:lastModifiedBy>
  <cp:revision>2</cp:revision>
  <dcterms:created xsi:type="dcterms:W3CDTF">2017-11-03T12:15:00Z</dcterms:created>
  <dcterms:modified xsi:type="dcterms:W3CDTF">2017-11-03T12:15:00Z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0x0101001C384D1D0283BA4889474973352D8FF9</vt:lpwstr>
  </property>
</Properties>
</file>